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20" w:rsidRDefault="003C7D20" w:rsidP="003C7D20">
      <w:pPr>
        <w:spacing w:line="600" w:lineRule="exact"/>
        <w:jc w:val="center"/>
        <w:rPr>
          <w:rFonts w:ascii="方正小标宋_GBK" w:eastAsia="方正小标宋_GBK"/>
          <w:sz w:val="44"/>
          <w:szCs w:val="44"/>
        </w:rPr>
      </w:pPr>
    </w:p>
    <w:p w:rsidR="003C7D20" w:rsidRDefault="003C7D20" w:rsidP="003C7D20">
      <w:pPr>
        <w:jc w:val="distribute"/>
        <w:rPr>
          <w:rFonts w:ascii="方正宋黑简体" w:eastAsia="方正宋黑简体" w:hAnsi="宋体"/>
          <w:color w:val="FF0000"/>
          <w:w w:val="90"/>
          <w:sz w:val="76"/>
          <w:szCs w:val="76"/>
        </w:rPr>
      </w:pPr>
      <w:r>
        <w:rPr>
          <w:rFonts w:ascii="方正宋黑简体" w:eastAsia="方正宋黑简体" w:hAnsi="宋体" w:hint="eastAsia"/>
          <w:color w:val="FF0000"/>
          <w:w w:val="90"/>
          <w:sz w:val="76"/>
          <w:szCs w:val="76"/>
        </w:rPr>
        <w:t>湖 南 省 律 师 协 会</w:t>
      </w:r>
    </w:p>
    <w:p w:rsidR="003C7D20" w:rsidRDefault="003C7D20" w:rsidP="003C7D20">
      <w:pPr>
        <w:rPr>
          <w:color w:val="FF0000"/>
        </w:rPr>
      </w:pPr>
    </w:p>
    <w:p w:rsidR="003C7D20" w:rsidRDefault="00DE0120" w:rsidP="003C7D20">
      <w:pPr>
        <w:rPr>
          <w:color w:val="FF0000"/>
        </w:rPr>
      </w:pPr>
      <w:r w:rsidRPr="00DE0120">
        <w:rPr>
          <w:noProof/>
        </w:rPr>
        <w:pict>
          <v:line id="直接连接符 1" o:spid="_x0000_s1026" style="position:absolute;left:0;text-align:left;flip:y;z-index:251659264;visibility:visible" from="0,7.1pt" to="446.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" strokecolor="red" strokeweight="2.25pt"/>
        </w:pict>
      </w:r>
    </w:p>
    <w:p w:rsidR="003C7D20" w:rsidRDefault="003C7D20" w:rsidP="003C7D20">
      <w:pPr>
        <w:spacing w:line="600" w:lineRule="exact"/>
        <w:jc w:val="right"/>
        <w:rPr>
          <w:rFonts w:ascii="仿宋_GB2312" w:eastAsia="仿宋_GB2312" w:hAnsi="黑体"/>
          <w:sz w:val="32"/>
          <w:szCs w:val="32"/>
        </w:rPr>
      </w:pPr>
      <w:r w:rsidRPr="00AE2777">
        <w:rPr>
          <w:rFonts w:ascii="仿宋_GB2312" w:eastAsia="仿宋_GB2312" w:hint="eastAsia"/>
          <w:sz w:val="32"/>
          <w:szCs w:val="32"/>
        </w:rPr>
        <w:t>湘律协通知</w:t>
      </w:r>
      <w:r w:rsidRPr="00AE2777">
        <w:rPr>
          <w:rFonts w:ascii="仿宋_GB2312" w:eastAsia="仿宋_GB2312" w:hAnsi="黑体" w:hint="eastAsia"/>
          <w:sz w:val="32"/>
          <w:szCs w:val="32"/>
        </w:rPr>
        <w:t>〔201</w:t>
      </w:r>
      <w:r>
        <w:rPr>
          <w:rFonts w:ascii="仿宋_GB2312" w:eastAsia="仿宋_GB2312" w:hAnsi="黑体"/>
          <w:sz w:val="32"/>
          <w:szCs w:val="32"/>
        </w:rPr>
        <w:t>8</w:t>
      </w:r>
      <w:r w:rsidRPr="00AE2777">
        <w:rPr>
          <w:rFonts w:ascii="仿宋_GB2312" w:eastAsia="仿宋_GB2312" w:hAnsi="黑体" w:hint="eastAsia"/>
          <w:sz w:val="32"/>
          <w:szCs w:val="32"/>
        </w:rPr>
        <w:t>〕</w:t>
      </w:r>
      <w:r>
        <w:rPr>
          <w:rFonts w:ascii="仿宋_GB2312" w:eastAsia="仿宋_GB2312" w:hAnsi="黑体"/>
          <w:sz w:val="32"/>
          <w:szCs w:val="32"/>
        </w:rPr>
        <w:t>6</w:t>
      </w:r>
      <w:r w:rsidRPr="00AE2777">
        <w:rPr>
          <w:rFonts w:ascii="仿宋_GB2312" w:eastAsia="仿宋_GB2312" w:hAnsi="黑体" w:hint="eastAsia"/>
          <w:sz w:val="32"/>
          <w:szCs w:val="32"/>
        </w:rPr>
        <w:t>号</w:t>
      </w:r>
    </w:p>
    <w:p w:rsidR="003C7D20" w:rsidRPr="00AE2777" w:rsidRDefault="003C7D20" w:rsidP="003C7D20">
      <w:pPr>
        <w:spacing w:line="600" w:lineRule="exact"/>
        <w:jc w:val="right"/>
        <w:rPr>
          <w:rFonts w:ascii="仿宋_GB2312" w:eastAsia="仿宋_GB2312" w:hAnsi="黑体"/>
          <w:sz w:val="32"/>
          <w:szCs w:val="32"/>
        </w:rPr>
      </w:pPr>
    </w:p>
    <w:p w:rsidR="0057614D" w:rsidRDefault="0057614D" w:rsidP="0057614D">
      <w:pPr>
        <w:overflowPunct w:val="0"/>
        <w:spacing w:line="500" w:lineRule="exact"/>
        <w:jc w:val="center"/>
        <w:rPr>
          <w:rFonts w:ascii="黑体" w:eastAsia="黑体" w:hAnsi="黑体"/>
          <w:spacing w:val="10"/>
          <w:sz w:val="44"/>
          <w:szCs w:val="44"/>
        </w:rPr>
      </w:pPr>
      <w:r w:rsidRPr="0057614D">
        <w:rPr>
          <w:rFonts w:ascii="黑体" w:eastAsia="黑体" w:hAnsi="黑体"/>
          <w:spacing w:val="10"/>
          <w:sz w:val="44"/>
          <w:szCs w:val="44"/>
        </w:rPr>
        <w:t>关于做好司法行政</w:t>
      </w:r>
      <w:r w:rsidRPr="0057614D">
        <w:rPr>
          <w:rFonts w:ascii="黑体" w:eastAsia="黑体" w:hAnsi="黑体" w:hint="eastAsia"/>
          <w:spacing w:val="10"/>
          <w:sz w:val="44"/>
          <w:szCs w:val="44"/>
        </w:rPr>
        <w:t>（法律服务）案例库律师行业案例选编工作的通知</w:t>
      </w:r>
    </w:p>
    <w:p w:rsidR="0057614D" w:rsidRPr="0057614D" w:rsidRDefault="0057614D" w:rsidP="0057614D">
      <w:pPr>
        <w:overflowPunct w:val="0"/>
        <w:spacing w:line="500" w:lineRule="exact"/>
        <w:jc w:val="center"/>
        <w:rPr>
          <w:rFonts w:ascii="仿宋_GB2312" w:eastAsia="仿宋_GB2312" w:hAnsi="Arial" w:cs="Arial"/>
          <w:color w:val="3D3D3D"/>
          <w:kern w:val="0"/>
          <w:sz w:val="32"/>
          <w:szCs w:val="32"/>
        </w:rPr>
      </w:pPr>
    </w:p>
    <w:p w:rsidR="00133472" w:rsidRPr="0057614D" w:rsidRDefault="00133472" w:rsidP="00133472">
      <w:pPr>
        <w:overflowPunct w:val="0"/>
        <w:spacing w:line="500" w:lineRule="exac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各市州律师协会、省律协直属会员部：</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0057614D">
        <w:rPr>
          <w:rFonts w:ascii="仿宋_GB2312" w:eastAsia="仿宋_GB2312" w:hAnsi="Arial" w:cs="Arial"/>
          <w:color w:val="3D3D3D"/>
          <w:kern w:val="0"/>
          <w:sz w:val="32"/>
          <w:szCs w:val="32"/>
        </w:rPr>
        <w:t xml:space="preserve">   </w:t>
      </w:r>
      <w:r w:rsidRPr="0057614D">
        <w:rPr>
          <w:rFonts w:ascii="仿宋_GB2312" w:eastAsia="仿宋_GB2312" w:hAnsi="Arial" w:cs="Arial" w:hint="eastAsia"/>
          <w:color w:val="3D3D3D"/>
          <w:kern w:val="0"/>
          <w:sz w:val="32"/>
          <w:szCs w:val="32"/>
        </w:rPr>
        <w:t>按照省司法厅《关于做好司法行政（法律服务）案例选编</w:t>
      </w:r>
      <w:r w:rsidR="006C2158" w:rsidRPr="0057614D">
        <w:rPr>
          <w:rFonts w:ascii="仿宋_GB2312" w:eastAsia="仿宋_GB2312" w:hAnsi="Arial" w:cs="Arial" w:hint="eastAsia"/>
          <w:color w:val="3D3D3D"/>
          <w:kern w:val="0"/>
          <w:sz w:val="32"/>
          <w:szCs w:val="32"/>
        </w:rPr>
        <w:t>上报工作</w:t>
      </w:r>
      <w:r w:rsidRPr="0057614D">
        <w:rPr>
          <w:rFonts w:ascii="仿宋_GB2312" w:eastAsia="仿宋_GB2312" w:hAnsi="Arial" w:cs="Arial" w:hint="eastAsia"/>
          <w:color w:val="3D3D3D"/>
          <w:kern w:val="0"/>
          <w:sz w:val="32"/>
          <w:szCs w:val="32"/>
        </w:rPr>
        <w:t>的通知》要求，现就做好我省法律服务案例库律师行业案例选编工作通知如下，请各市州律师协会、省律协直属会员部认真组织落实。</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一、案例选编标准和分类</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一）选编标准。诉讼、非诉讼案例能够充分代表律师在本业务领域中的服务能力和水平，彰显律师在服务经济社会发展和全面依法治国中的重要作用。维权案例要充分彰显司法行政机关、律师协会在依法维护律师执业权利方面所做的工作和</w:t>
      </w:r>
      <w:r w:rsidRPr="0057614D">
        <w:rPr>
          <w:rFonts w:ascii="仿宋_GB2312" w:eastAsia="仿宋_GB2312" w:hAnsi="Arial" w:cs="Arial" w:hint="eastAsia"/>
          <w:color w:val="3D3D3D"/>
          <w:kern w:val="0"/>
          <w:sz w:val="32"/>
          <w:szCs w:val="32"/>
        </w:rPr>
        <w:lastRenderedPageBreak/>
        <w:t>取得的成效。惩戒案例要对促进律师依法依规执业具有一定的警示教育作用。</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（二）案例分类。</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1.律师代理、辩护成功的诉讼案例；</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2.律师非诉讼的成功案例；</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3.维护律师权益的案例；</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4.律师和律师事务所受到惩戒典型案例。</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二、案例选编原则</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（一）依法原则。选编案例要遵守法律、法规规定，符合案例公开要求，不得涉及国家秘密、商业秘密、个人隐私和其他不宜在互联网公开的内容。</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（二）典型原则。选编案例能够从正反两个方面反映律师工作发展中取得的成绩和存在的问题，对于开展类似工作具有普遍指导意义，有利于总结经验、教训，有利于促进律师制度改革发展。</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（三）规范原则。选编的案例文书要遵循统一格式，符合规范化、信息化要求。</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（四）客观原则。选编案例应当尊重事实，真实反映律师行业发展实际。</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lastRenderedPageBreak/>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（五）全面及时原则。选编案例既能反映出司法行政工作的历史发展脉络，又能重点反映党的十八大以来国家法治建设的新动向和律师工作新面貌。</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三、案例选编内容</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（一）诉讼案例。包括案情介绍、代理意见、判决结果、司法文书、案例评析、结语和建议，篇幅在3000-5000字左右。</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（二）非诉讼案例。包括案情介绍、争议焦点、律师代理思路、案件结果概述、相关法律规定解读、案例评析、结语和建议，篇幅在3000-5000字左右。</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三）维权、惩戒案例。维权案例包括被侵犯执业权利、人身权利的律师姓名、所在执业机构名称；何单位因何案件侵害律师何种类型的权利；维护律师权利的单位名称、维权过程和维权效果。惩戒案例以行政处罚决定书或行业处分决定书的方式体现，包括违法违规事实、处理情况和给予行政处罚、行业处分的依据等。维权、惩戒案例篇幅根据实际工作需要确定。</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四、组织实施</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请各市州律师协会、省律协直属会员部汇总本会（部）律所上报的相关案例，统一报送至省律协办公室。</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（一）报送时间：2018年</w:t>
      </w:r>
      <w:r w:rsidR="00EF25D6">
        <w:rPr>
          <w:rFonts w:ascii="仿宋_GB2312" w:eastAsia="仿宋_GB2312" w:hAnsi="Arial" w:cs="Arial"/>
          <w:color w:val="3D3D3D"/>
          <w:kern w:val="0"/>
          <w:sz w:val="32"/>
          <w:szCs w:val="32"/>
        </w:rPr>
        <w:t>2</w:t>
      </w:r>
      <w:r w:rsidRPr="0057614D">
        <w:rPr>
          <w:rFonts w:ascii="仿宋_GB2312" w:eastAsia="仿宋_GB2312" w:hAnsi="Arial" w:cs="Arial" w:hint="eastAsia"/>
          <w:color w:val="3D3D3D"/>
          <w:kern w:val="0"/>
          <w:sz w:val="32"/>
          <w:szCs w:val="32"/>
        </w:rPr>
        <w:t>月开始，每月</w:t>
      </w:r>
      <w:r w:rsidR="00EF25D6">
        <w:rPr>
          <w:rFonts w:ascii="仿宋_GB2312" w:eastAsia="仿宋_GB2312" w:hAnsi="Arial" w:cs="Arial"/>
          <w:color w:val="3D3D3D"/>
          <w:kern w:val="0"/>
          <w:sz w:val="32"/>
          <w:szCs w:val="32"/>
        </w:rPr>
        <w:t>1</w:t>
      </w:r>
      <w:r w:rsidR="006E10F2">
        <w:rPr>
          <w:rFonts w:ascii="仿宋_GB2312" w:eastAsia="仿宋_GB2312" w:hAnsi="Arial" w:cs="Arial"/>
          <w:color w:val="3D3D3D"/>
          <w:kern w:val="0"/>
          <w:sz w:val="32"/>
          <w:szCs w:val="32"/>
        </w:rPr>
        <w:t>5</w:t>
      </w:r>
      <w:bookmarkStart w:id="0" w:name="_GoBack"/>
      <w:bookmarkEnd w:id="0"/>
      <w:r w:rsidRPr="0057614D">
        <w:rPr>
          <w:rFonts w:ascii="仿宋_GB2312" w:eastAsia="仿宋_GB2312" w:hAnsi="Arial" w:cs="Arial" w:hint="eastAsia"/>
          <w:color w:val="3D3D3D"/>
          <w:kern w:val="0"/>
          <w:sz w:val="32"/>
          <w:szCs w:val="32"/>
        </w:rPr>
        <w:t>日之前定期报送，每类案例不少于1件；</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lastRenderedPageBreak/>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（二）报送方式：电子文档（格式详见附件）</w:t>
      </w:r>
      <w:r w:rsidR="00EF25D6">
        <w:rPr>
          <w:rFonts w:ascii="仿宋_GB2312" w:eastAsia="仿宋_GB2312" w:hAnsi="Arial" w:cs="Arial" w:hint="eastAsia"/>
          <w:color w:val="3D3D3D"/>
          <w:kern w:val="0"/>
          <w:sz w:val="32"/>
          <w:szCs w:val="32"/>
        </w:rPr>
        <w:t>；</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（三）报送邮箱：</w:t>
      </w:r>
      <w:r w:rsidR="00EF25D6">
        <w:rPr>
          <w:rFonts w:ascii="仿宋_GB2312" w:eastAsia="仿宋_GB2312" w:hAnsi="Arial" w:cs="Arial"/>
          <w:color w:val="3D3D3D"/>
          <w:kern w:val="0"/>
          <w:sz w:val="32"/>
          <w:szCs w:val="32"/>
        </w:rPr>
        <w:t>hnlx1983</w:t>
      </w:r>
      <w:r w:rsidRPr="0057614D">
        <w:rPr>
          <w:rFonts w:ascii="仿宋_GB2312" w:eastAsia="仿宋_GB2312" w:hAnsi="Arial" w:cs="Arial" w:hint="eastAsia"/>
          <w:color w:val="3D3D3D"/>
          <w:kern w:val="0"/>
          <w:sz w:val="32"/>
          <w:szCs w:val="32"/>
        </w:rPr>
        <w:t>@163.com。</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联 系</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人：</w:t>
      </w:r>
      <w:r w:rsidR="00EF25D6">
        <w:rPr>
          <w:rFonts w:ascii="仿宋_GB2312" w:eastAsia="仿宋_GB2312" w:hAnsi="Arial" w:cs="Arial" w:hint="eastAsia"/>
          <w:color w:val="3D3D3D"/>
          <w:kern w:val="0"/>
          <w:sz w:val="32"/>
          <w:szCs w:val="32"/>
        </w:rPr>
        <w:t>张艳敏</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联系电话：</w:t>
      </w:r>
      <w:r w:rsidR="00EF25D6">
        <w:rPr>
          <w:rFonts w:ascii="仿宋_GB2312" w:eastAsia="仿宋_GB2312" w:hAnsi="Arial" w:cs="Arial"/>
          <w:color w:val="3D3D3D"/>
          <w:kern w:val="0"/>
          <w:sz w:val="32"/>
          <w:szCs w:val="32"/>
        </w:rPr>
        <w:t>0731</w:t>
      </w:r>
      <w:r w:rsidR="00EF25D6">
        <w:rPr>
          <w:rFonts w:ascii="仿宋_GB2312" w:eastAsia="仿宋_GB2312" w:hAnsi="Arial" w:cs="Arial" w:hint="eastAsia"/>
          <w:color w:val="3D3D3D"/>
          <w:kern w:val="0"/>
          <w:sz w:val="32"/>
          <w:szCs w:val="32"/>
        </w:rPr>
        <w:t>-</w:t>
      </w:r>
      <w:r w:rsidR="00EF25D6">
        <w:rPr>
          <w:rFonts w:ascii="仿宋_GB2312" w:eastAsia="仿宋_GB2312" w:hAnsi="Arial" w:cs="Arial"/>
          <w:color w:val="3D3D3D"/>
          <w:kern w:val="0"/>
          <w:sz w:val="32"/>
          <w:szCs w:val="32"/>
        </w:rPr>
        <w:t>84586321</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附件：</w:t>
      </w:r>
    </w:p>
    <w:p w:rsidR="00133472" w:rsidRPr="0057614D" w:rsidRDefault="00133472" w:rsidP="00133472">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1.</w:t>
      </w:r>
      <w:r w:rsidR="00EF25D6">
        <w:rPr>
          <w:rFonts w:ascii="仿宋_GB2312" w:eastAsia="仿宋_GB2312" w:hAnsi="Arial" w:cs="Arial" w:hint="eastAsia"/>
          <w:color w:val="3D3D3D"/>
          <w:kern w:val="0"/>
          <w:sz w:val="32"/>
          <w:szCs w:val="32"/>
        </w:rPr>
        <w:t>司法行政（法律服务）案例库律师行业案例选编实施办法</w:t>
      </w:r>
    </w:p>
    <w:p w:rsidR="00EF25D6" w:rsidRDefault="00133472" w:rsidP="00EF25D6">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2.</w:t>
      </w:r>
      <w:r w:rsidR="00EF25D6" w:rsidRPr="00EF25D6">
        <w:rPr>
          <w:rFonts w:ascii="仿宋_GB2312" w:eastAsia="仿宋_GB2312" w:hAnsi="Arial" w:cs="Arial" w:hint="eastAsia"/>
          <w:color w:val="3D3D3D"/>
          <w:kern w:val="0"/>
          <w:sz w:val="32"/>
          <w:szCs w:val="32"/>
        </w:rPr>
        <w:t xml:space="preserve"> </w:t>
      </w:r>
      <w:r w:rsidR="00EF25D6">
        <w:rPr>
          <w:rFonts w:ascii="仿宋_GB2312" w:eastAsia="仿宋_GB2312" w:hAnsi="Arial" w:cs="Arial" w:hint="eastAsia"/>
          <w:color w:val="3D3D3D"/>
          <w:kern w:val="0"/>
          <w:sz w:val="32"/>
          <w:szCs w:val="32"/>
        </w:rPr>
        <w:t>司法行政（法律服务）案例库律师行业案例文档格式</w:t>
      </w:r>
    </w:p>
    <w:p w:rsidR="00EF25D6" w:rsidRDefault="00EF25D6" w:rsidP="00EF25D6">
      <w:pPr>
        <w:widowControl/>
        <w:shd w:val="clear" w:color="auto" w:fill="FFFFFF"/>
        <w:jc w:val="left"/>
        <w:rPr>
          <w:rFonts w:ascii="仿宋_GB2312" w:eastAsia="仿宋_GB2312" w:hAnsi="Arial" w:cs="Arial"/>
          <w:color w:val="3D3D3D"/>
          <w:kern w:val="0"/>
          <w:sz w:val="32"/>
          <w:szCs w:val="32"/>
        </w:rPr>
      </w:pPr>
      <w:r>
        <w:rPr>
          <w:rFonts w:ascii="仿宋_GB2312" w:eastAsia="仿宋_GB2312" w:hAnsi="Arial" w:cs="Arial" w:hint="eastAsia"/>
          <w:color w:val="3D3D3D"/>
          <w:kern w:val="0"/>
          <w:sz w:val="32"/>
          <w:szCs w:val="32"/>
        </w:rPr>
        <w:t xml:space="preserve">   </w:t>
      </w:r>
      <w:r>
        <w:rPr>
          <w:rFonts w:ascii="仿宋_GB2312" w:eastAsia="仿宋_GB2312" w:hAnsi="Arial" w:cs="Arial"/>
          <w:color w:val="3D3D3D"/>
          <w:kern w:val="0"/>
          <w:sz w:val="32"/>
          <w:szCs w:val="32"/>
        </w:rPr>
        <w:t xml:space="preserve">  3.</w:t>
      </w:r>
      <w:r w:rsidRPr="00EF25D6">
        <w:rPr>
          <w:rFonts w:ascii="仿宋_GB2312" w:eastAsia="仿宋_GB2312" w:hAnsi="Arial" w:cs="Arial" w:hint="eastAsia"/>
          <w:color w:val="3D3D3D"/>
          <w:kern w:val="0"/>
          <w:sz w:val="32"/>
          <w:szCs w:val="32"/>
        </w:rPr>
        <w:t xml:space="preserve"> </w:t>
      </w:r>
      <w:r>
        <w:rPr>
          <w:rFonts w:ascii="仿宋_GB2312" w:eastAsia="仿宋_GB2312" w:hAnsi="Arial" w:cs="Arial" w:hint="eastAsia"/>
          <w:color w:val="3D3D3D"/>
          <w:kern w:val="0"/>
          <w:sz w:val="32"/>
          <w:szCs w:val="32"/>
        </w:rPr>
        <w:t>司法行政（法律服务）案例库律师行业案例模板</w:t>
      </w:r>
    </w:p>
    <w:p w:rsidR="00133472" w:rsidRPr="0057614D" w:rsidRDefault="00133472" w:rsidP="00EF25D6">
      <w:pPr>
        <w:widowControl/>
        <w:shd w:val="clear" w:color="auto" w:fill="FFFFFF"/>
        <w:jc w:val="left"/>
        <w:rPr>
          <w:rFonts w:ascii="仿宋_GB2312" w:eastAsia="仿宋_GB2312" w:hAnsi="Arial" w:cs="Arial"/>
          <w:color w:val="3D3D3D"/>
          <w:kern w:val="0"/>
          <w:sz w:val="32"/>
          <w:szCs w:val="32"/>
        </w:rPr>
      </w:pP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r w:rsidRPr="0057614D">
        <w:rPr>
          <w:rFonts w:ascii="仿宋_GB2312" w:eastAsia="仿宋_GB2312" w:hAnsi="Arial" w:cs="Arial" w:hint="eastAsia"/>
          <w:color w:val="3D3D3D"/>
          <w:kern w:val="0"/>
          <w:sz w:val="32"/>
          <w:szCs w:val="32"/>
        </w:rPr>
        <w:t xml:space="preserve"> </w:t>
      </w:r>
      <w:r w:rsidRPr="0057614D">
        <w:rPr>
          <w:rFonts w:ascii="仿宋_GB2312" w:eastAsia="仿宋_GB2312" w:hAnsi="Arial" w:cs="Arial" w:hint="eastAsia"/>
          <w:color w:val="3D3D3D"/>
          <w:kern w:val="0"/>
          <w:sz w:val="32"/>
          <w:szCs w:val="32"/>
        </w:rPr>
        <w:t> </w:t>
      </w:r>
    </w:p>
    <w:p w:rsidR="00133472" w:rsidRDefault="00133472" w:rsidP="00361838">
      <w:pPr>
        <w:overflowPunct w:val="0"/>
        <w:spacing w:line="500" w:lineRule="exact"/>
        <w:jc w:val="center"/>
        <w:rPr>
          <w:rFonts w:ascii="方正小标宋简体" w:eastAsia="方正小标宋简体" w:hAnsi="仿宋"/>
          <w:spacing w:val="10"/>
          <w:sz w:val="44"/>
          <w:szCs w:val="44"/>
        </w:rPr>
      </w:pPr>
    </w:p>
    <w:p w:rsidR="00133472" w:rsidRPr="00EF25D6" w:rsidRDefault="00EF25D6" w:rsidP="00361838">
      <w:pPr>
        <w:overflowPunct w:val="0"/>
        <w:spacing w:line="500" w:lineRule="exact"/>
        <w:jc w:val="center"/>
        <w:rPr>
          <w:rFonts w:ascii="仿宋_GB2312" w:eastAsia="仿宋_GB2312" w:hAnsi="Arial" w:cs="Arial"/>
          <w:color w:val="3D3D3D"/>
          <w:kern w:val="0"/>
          <w:sz w:val="32"/>
          <w:szCs w:val="32"/>
        </w:rPr>
      </w:pPr>
      <w:r>
        <w:rPr>
          <w:rFonts w:ascii="仿宋_GB2312" w:eastAsia="仿宋_GB2312" w:hAnsi="Arial" w:cs="Arial" w:hint="eastAsia"/>
          <w:color w:val="3D3D3D"/>
          <w:kern w:val="0"/>
          <w:sz w:val="32"/>
          <w:szCs w:val="32"/>
        </w:rPr>
        <w:t xml:space="preserve">                       </w:t>
      </w:r>
      <w:r>
        <w:rPr>
          <w:rFonts w:ascii="仿宋_GB2312" w:eastAsia="仿宋_GB2312" w:hAnsi="Arial" w:cs="Arial"/>
          <w:color w:val="3D3D3D"/>
          <w:kern w:val="0"/>
          <w:sz w:val="32"/>
          <w:szCs w:val="32"/>
        </w:rPr>
        <w:t xml:space="preserve">      </w:t>
      </w:r>
      <w:r w:rsidRPr="00EF25D6">
        <w:rPr>
          <w:rFonts w:ascii="仿宋_GB2312" w:eastAsia="仿宋_GB2312" w:hAnsi="Arial" w:cs="Arial"/>
          <w:color w:val="3D3D3D"/>
          <w:kern w:val="0"/>
          <w:sz w:val="32"/>
          <w:szCs w:val="32"/>
        </w:rPr>
        <w:t>湖南省律师协会</w:t>
      </w:r>
    </w:p>
    <w:p w:rsidR="00EF25D6" w:rsidRDefault="00EF25D6" w:rsidP="00EF25D6">
      <w:pPr>
        <w:overflowPunct w:val="0"/>
        <w:spacing w:line="500" w:lineRule="exact"/>
        <w:jc w:val="center"/>
        <w:rPr>
          <w:rFonts w:ascii="仿宋_GB2312" w:eastAsia="仿宋_GB2312" w:hAnsi="Arial" w:cs="Arial"/>
          <w:color w:val="3D3D3D"/>
          <w:kern w:val="0"/>
          <w:sz w:val="32"/>
          <w:szCs w:val="32"/>
        </w:rPr>
      </w:pPr>
      <w:r>
        <w:rPr>
          <w:rFonts w:ascii="仿宋_GB2312" w:eastAsia="仿宋_GB2312" w:hAnsi="Arial" w:cs="Arial"/>
          <w:color w:val="3D3D3D"/>
          <w:kern w:val="0"/>
          <w:sz w:val="32"/>
          <w:szCs w:val="32"/>
        </w:rPr>
        <w:t xml:space="preserve">                              </w:t>
      </w:r>
      <w:r w:rsidRPr="00EF25D6">
        <w:rPr>
          <w:rFonts w:ascii="仿宋_GB2312" w:eastAsia="仿宋_GB2312" w:hAnsi="Arial" w:cs="Arial" w:hint="eastAsia"/>
          <w:color w:val="3D3D3D"/>
          <w:kern w:val="0"/>
          <w:sz w:val="32"/>
          <w:szCs w:val="32"/>
        </w:rPr>
        <w:t>2018年1月25日</w:t>
      </w:r>
      <w:bookmarkStart w:id="1" w:name="_Toc492316951"/>
    </w:p>
    <w:p w:rsidR="00EF25D6" w:rsidRDefault="00EF25D6" w:rsidP="00EF25D6">
      <w:pPr>
        <w:overflowPunct w:val="0"/>
        <w:spacing w:line="500" w:lineRule="exact"/>
        <w:jc w:val="center"/>
        <w:rPr>
          <w:rFonts w:ascii="仿宋_GB2312" w:eastAsia="仿宋_GB2312" w:hAnsi="Arial" w:cs="Arial"/>
          <w:color w:val="3D3D3D"/>
          <w:kern w:val="0"/>
          <w:sz w:val="32"/>
          <w:szCs w:val="32"/>
        </w:rPr>
      </w:pPr>
    </w:p>
    <w:p w:rsidR="00EF25D6" w:rsidRDefault="00EF25D6" w:rsidP="00EF25D6">
      <w:pPr>
        <w:overflowPunct w:val="0"/>
        <w:spacing w:line="500" w:lineRule="exact"/>
        <w:jc w:val="center"/>
        <w:rPr>
          <w:rFonts w:ascii="仿宋_GB2312" w:eastAsia="仿宋_GB2312" w:hAnsi="Arial" w:cs="Arial"/>
          <w:color w:val="3D3D3D"/>
          <w:kern w:val="0"/>
          <w:sz w:val="32"/>
          <w:szCs w:val="32"/>
        </w:rPr>
      </w:pPr>
    </w:p>
    <w:p w:rsidR="00EF25D6" w:rsidRDefault="00EF25D6" w:rsidP="00EF25D6">
      <w:pPr>
        <w:overflowPunct w:val="0"/>
        <w:spacing w:line="500" w:lineRule="exact"/>
        <w:jc w:val="center"/>
        <w:rPr>
          <w:rFonts w:ascii="仿宋_GB2312" w:eastAsia="仿宋_GB2312" w:hAnsi="Arial" w:cs="Arial"/>
          <w:color w:val="3D3D3D"/>
          <w:kern w:val="0"/>
          <w:sz w:val="32"/>
          <w:szCs w:val="32"/>
        </w:rPr>
      </w:pPr>
    </w:p>
    <w:p w:rsidR="00EF25D6" w:rsidRDefault="00EF25D6" w:rsidP="00EF25D6">
      <w:pPr>
        <w:overflowPunct w:val="0"/>
        <w:spacing w:line="500" w:lineRule="exact"/>
        <w:jc w:val="center"/>
        <w:rPr>
          <w:rFonts w:ascii="仿宋_GB2312" w:eastAsia="仿宋_GB2312" w:hAnsi="Arial" w:cs="Arial"/>
          <w:color w:val="3D3D3D"/>
          <w:kern w:val="0"/>
          <w:sz w:val="32"/>
          <w:szCs w:val="32"/>
        </w:rPr>
      </w:pPr>
    </w:p>
    <w:p w:rsidR="00EF25D6" w:rsidRDefault="00EF25D6" w:rsidP="00EF25D6">
      <w:pPr>
        <w:overflowPunct w:val="0"/>
        <w:spacing w:line="500" w:lineRule="exact"/>
        <w:jc w:val="center"/>
        <w:rPr>
          <w:rFonts w:ascii="仿宋_GB2312" w:eastAsia="仿宋_GB2312" w:hAnsi="Arial" w:cs="Arial"/>
          <w:color w:val="3D3D3D"/>
          <w:kern w:val="0"/>
          <w:sz w:val="32"/>
          <w:szCs w:val="32"/>
        </w:rPr>
      </w:pPr>
    </w:p>
    <w:p w:rsidR="00EF25D6" w:rsidRDefault="00EF25D6" w:rsidP="00EF25D6">
      <w:pPr>
        <w:overflowPunct w:val="0"/>
        <w:spacing w:line="500" w:lineRule="exact"/>
        <w:jc w:val="center"/>
        <w:rPr>
          <w:rFonts w:ascii="仿宋_GB2312" w:eastAsia="仿宋_GB2312" w:hAnsi="Arial" w:cs="Arial"/>
          <w:color w:val="3D3D3D"/>
          <w:kern w:val="0"/>
          <w:sz w:val="32"/>
          <w:szCs w:val="32"/>
        </w:rPr>
      </w:pPr>
    </w:p>
    <w:p w:rsidR="00EF25D6" w:rsidRDefault="00EF25D6" w:rsidP="00EF25D6">
      <w:pPr>
        <w:overflowPunct w:val="0"/>
        <w:spacing w:line="500" w:lineRule="exact"/>
        <w:jc w:val="center"/>
        <w:rPr>
          <w:rFonts w:ascii="仿宋_GB2312" w:eastAsia="仿宋_GB2312" w:hAnsi="Arial" w:cs="Arial"/>
          <w:color w:val="3D3D3D"/>
          <w:kern w:val="0"/>
          <w:sz w:val="32"/>
          <w:szCs w:val="32"/>
        </w:rPr>
      </w:pPr>
    </w:p>
    <w:p w:rsidR="00EF25D6" w:rsidRDefault="00EF25D6" w:rsidP="00EF25D6">
      <w:pPr>
        <w:overflowPunct w:val="0"/>
        <w:spacing w:line="500" w:lineRule="exact"/>
        <w:jc w:val="center"/>
        <w:rPr>
          <w:rFonts w:ascii="仿宋_GB2312" w:eastAsia="仿宋_GB2312" w:hAnsi="Arial" w:cs="Arial"/>
          <w:color w:val="3D3D3D"/>
          <w:kern w:val="0"/>
          <w:sz w:val="32"/>
          <w:szCs w:val="32"/>
        </w:rPr>
      </w:pPr>
    </w:p>
    <w:p w:rsidR="00EF25D6" w:rsidRDefault="00EF25D6" w:rsidP="00EF25D6">
      <w:pPr>
        <w:overflowPunct w:val="0"/>
        <w:spacing w:line="500" w:lineRule="exact"/>
        <w:jc w:val="center"/>
        <w:rPr>
          <w:rFonts w:ascii="仿宋_GB2312" w:eastAsia="仿宋_GB2312" w:hAnsi="Arial" w:cs="Arial"/>
          <w:color w:val="3D3D3D"/>
          <w:kern w:val="0"/>
          <w:sz w:val="32"/>
          <w:szCs w:val="32"/>
        </w:rPr>
      </w:pPr>
    </w:p>
    <w:p w:rsidR="00EF25D6" w:rsidRDefault="00EF25D6" w:rsidP="00EF25D6">
      <w:pPr>
        <w:overflowPunct w:val="0"/>
        <w:spacing w:line="500" w:lineRule="exact"/>
        <w:jc w:val="center"/>
        <w:rPr>
          <w:rFonts w:ascii="仿宋_GB2312" w:eastAsia="仿宋_GB2312" w:hAnsi="Arial" w:cs="Arial"/>
          <w:color w:val="3D3D3D"/>
          <w:kern w:val="0"/>
          <w:sz w:val="32"/>
          <w:szCs w:val="32"/>
        </w:rPr>
      </w:pPr>
    </w:p>
    <w:p w:rsidR="00EF25D6" w:rsidRDefault="00EF25D6" w:rsidP="00EF25D6">
      <w:pPr>
        <w:overflowPunct w:val="0"/>
        <w:spacing w:line="500" w:lineRule="exact"/>
        <w:jc w:val="center"/>
        <w:rPr>
          <w:rFonts w:ascii="仿宋_GB2312" w:eastAsia="仿宋_GB2312" w:hAnsi="Arial" w:cs="Arial"/>
          <w:color w:val="3D3D3D"/>
          <w:kern w:val="0"/>
          <w:sz w:val="32"/>
          <w:szCs w:val="32"/>
        </w:rPr>
      </w:pPr>
    </w:p>
    <w:p w:rsidR="00EF25D6" w:rsidRPr="00EF25D6" w:rsidRDefault="00EF25D6" w:rsidP="00EF25D6">
      <w:pPr>
        <w:overflowPunct w:val="0"/>
        <w:spacing w:line="500" w:lineRule="exact"/>
        <w:rPr>
          <w:rFonts w:ascii="仿宋_GB2312" w:eastAsia="仿宋_GB2312" w:hAnsi="Arial" w:cs="Arial"/>
          <w:color w:val="3D3D3D"/>
          <w:kern w:val="0"/>
          <w:sz w:val="32"/>
          <w:szCs w:val="32"/>
        </w:rPr>
      </w:pPr>
      <w:r>
        <w:rPr>
          <w:rFonts w:ascii="仿宋_GB2312" w:eastAsia="仿宋_GB2312" w:hAnsi="Arial" w:cs="Arial"/>
          <w:color w:val="3D3D3D"/>
          <w:kern w:val="0"/>
          <w:sz w:val="32"/>
          <w:szCs w:val="32"/>
        </w:rPr>
        <w:t>附件</w:t>
      </w:r>
      <w:r w:rsidR="003C7D20">
        <w:rPr>
          <w:rFonts w:ascii="仿宋_GB2312" w:eastAsia="仿宋_GB2312" w:hAnsi="Arial" w:cs="Arial" w:hint="eastAsia"/>
          <w:color w:val="3D3D3D"/>
          <w:kern w:val="0"/>
          <w:sz w:val="32"/>
          <w:szCs w:val="32"/>
        </w:rPr>
        <w:t>1</w:t>
      </w:r>
    </w:p>
    <w:bookmarkEnd w:id="1"/>
    <w:p w:rsidR="00EF25D6" w:rsidRDefault="00EF25D6" w:rsidP="00EF25D6">
      <w:pPr>
        <w:jc w:val="center"/>
        <w:rPr>
          <w:rFonts w:ascii="宋体" w:hAnsi="宋体"/>
          <w:b/>
          <w:sz w:val="44"/>
          <w:szCs w:val="44"/>
        </w:rPr>
      </w:pPr>
      <w:r w:rsidRPr="00EF25D6">
        <w:rPr>
          <w:rFonts w:ascii="宋体" w:hAnsi="宋体"/>
          <w:b/>
          <w:sz w:val="44"/>
          <w:szCs w:val="44"/>
        </w:rPr>
        <w:t>司法行政</w:t>
      </w:r>
      <w:r w:rsidRPr="00EF25D6">
        <w:rPr>
          <w:rFonts w:ascii="宋体" w:hAnsi="宋体" w:hint="eastAsia"/>
          <w:b/>
          <w:sz w:val="44"/>
          <w:szCs w:val="44"/>
        </w:rPr>
        <w:t>（法律服务）案例库</w:t>
      </w:r>
    </w:p>
    <w:p w:rsidR="0050252F" w:rsidRPr="00EF25D6" w:rsidRDefault="00EF25D6" w:rsidP="00EF25D6">
      <w:pPr>
        <w:jc w:val="center"/>
        <w:rPr>
          <w:rFonts w:ascii="宋体" w:hAnsi="宋体"/>
          <w:b/>
          <w:sz w:val="44"/>
          <w:szCs w:val="44"/>
        </w:rPr>
      </w:pPr>
      <w:r w:rsidRPr="00EF25D6">
        <w:rPr>
          <w:rFonts w:ascii="宋体" w:hAnsi="宋体" w:hint="eastAsia"/>
          <w:b/>
          <w:sz w:val="44"/>
          <w:szCs w:val="44"/>
        </w:rPr>
        <w:t>律师行业案例选编实施办法</w:t>
      </w:r>
    </w:p>
    <w:p w:rsidR="0050252F" w:rsidRDefault="0050252F" w:rsidP="0050252F">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根据《司法部关于建立司法行政（法律服务）案例库的方案》要求，结合律师行业实际，制定本办法，请遵照执行。</w:t>
      </w:r>
    </w:p>
    <w:p w:rsidR="0050252F" w:rsidRDefault="0050252F" w:rsidP="0050252F">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一、案例选编范围和标准</w:t>
      </w:r>
    </w:p>
    <w:p w:rsidR="0050252F" w:rsidRDefault="0050252F" w:rsidP="0050252F">
      <w:pPr>
        <w:spacing w:line="620" w:lineRule="exact"/>
        <w:ind w:firstLineChars="200" w:firstLine="643"/>
        <w:rPr>
          <w:rFonts w:ascii="楷体" w:eastAsia="楷体" w:hAnsi="楷体" w:cs="宋体"/>
          <w:b/>
          <w:kern w:val="0"/>
          <w:sz w:val="32"/>
          <w:szCs w:val="32"/>
        </w:rPr>
      </w:pPr>
      <w:r>
        <w:rPr>
          <w:rFonts w:ascii="楷体" w:eastAsia="楷体" w:hAnsi="楷体" w:cs="宋体" w:hint="eastAsia"/>
          <w:b/>
          <w:kern w:val="0"/>
          <w:sz w:val="32"/>
          <w:szCs w:val="32"/>
        </w:rPr>
        <w:t>（</w:t>
      </w:r>
      <w:r>
        <w:rPr>
          <w:rFonts w:ascii="楷体" w:eastAsia="楷体" w:hAnsi="楷体" w:cs="宋体" w:hint="eastAsia"/>
          <w:kern w:val="0"/>
          <w:sz w:val="32"/>
          <w:szCs w:val="32"/>
        </w:rPr>
        <w:t>一）选编范围。</w:t>
      </w:r>
      <w:r>
        <w:rPr>
          <w:rFonts w:ascii="仿宋_GB2312" w:eastAsia="仿宋_GB2312" w:hAnsi="宋体" w:cs="宋体" w:hint="eastAsia"/>
          <w:kern w:val="0"/>
          <w:sz w:val="32"/>
          <w:szCs w:val="32"/>
        </w:rPr>
        <w:t>律师代理、辩护的成功诉讼案例；涉及政府法律顾问、公司法律咨询、并购、上市、反垄断、涉外案件等成功的非诉讼案例；维权和惩戒案例。</w:t>
      </w:r>
    </w:p>
    <w:p w:rsidR="0050252F" w:rsidRDefault="0050252F" w:rsidP="0050252F">
      <w:pPr>
        <w:spacing w:line="620" w:lineRule="exact"/>
        <w:ind w:firstLineChars="200" w:firstLine="640"/>
        <w:rPr>
          <w:rFonts w:ascii="楷体" w:eastAsia="楷体" w:hAnsi="楷体" w:cs="宋体"/>
          <w:b/>
          <w:kern w:val="0"/>
          <w:sz w:val="32"/>
          <w:szCs w:val="32"/>
        </w:rPr>
      </w:pPr>
      <w:r>
        <w:rPr>
          <w:rFonts w:ascii="楷体" w:eastAsia="楷体" w:hAnsi="楷体" w:cs="宋体" w:hint="eastAsia"/>
          <w:kern w:val="0"/>
          <w:sz w:val="32"/>
          <w:szCs w:val="32"/>
        </w:rPr>
        <w:t>（二）选编标准。</w:t>
      </w:r>
      <w:r>
        <w:rPr>
          <w:rFonts w:ascii="仿宋_GB2312" w:eastAsia="仿宋_GB2312" w:hAnsi="宋体" w:cs="宋体" w:hint="eastAsia"/>
          <w:kern w:val="0"/>
          <w:sz w:val="32"/>
          <w:szCs w:val="32"/>
        </w:rPr>
        <w:t>诉讼、非诉讼</w:t>
      </w:r>
      <w:r>
        <w:rPr>
          <w:rFonts w:ascii="仿宋" w:eastAsia="仿宋" w:hAnsi="仿宋" w:hint="eastAsia"/>
          <w:sz w:val="32"/>
          <w:szCs w:val="32"/>
        </w:rPr>
        <w:t>案例能够充分代表律师在本业务领域中的服务能力和水平，彰显律师在服务经济社会发展和全面依法治国中的重要作用。维权案例要充分彰显司法行政机关、律师协会在依法维护律师执业权利方面所做的工作和取得的成效。</w:t>
      </w:r>
      <w:r>
        <w:rPr>
          <w:rFonts w:ascii="仿宋_GB2312" w:eastAsia="仿宋_GB2312" w:hAnsi="宋体" w:cs="宋体" w:hint="eastAsia"/>
          <w:kern w:val="0"/>
          <w:sz w:val="32"/>
          <w:szCs w:val="32"/>
        </w:rPr>
        <w:t>惩戒案例要</w:t>
      </w:r>
      <w:r>
        <w:rPr>
          <w:rFonts w:ascii="仿宋" w:eastAsia="仿宋" w:hAnsi="仿宋" w:hint="eastAsia"/>
          <w:sz w:val="32"/>
          <w:szCs w:val="32"/>
        </w:rPr>
        <w:t>对促进律师依法依规执业具有一定的警示教育作用。</w:t>
      </w:r>
    </w:p>
    <w:p w:rsidR="0050252F" w:rsidRDefault="0050252F" w:rsidP="0050252F">
      <w:pPr>
        <w:adjustRightInd w:val="0"/>
        <w:snapToGrid w:val="0"/>
        <w:spacing w:line="600" w:lineRule="exact"/>
        <w:ind w:firstLineChars="200" w:firstLine="640"/>
        <w:rPr>
          <w:rFonts w:ascii="仿宋_GB2312" w:eastAsia="仿宋_GB2312" w:hAnsi="宋体" w:cs="宋体"/>
          <w:kern w:val="0"/>
          <w:sz w:val="32"/>
          <w:szCs w:val="32"/>
        </w:rPr>
      </w:pPr>
      <w:r>
        <w:rPr>
          <w:rFonts w:ascii="黑体" w:eastAsia="黑体" w:hAnsi="黑体" w:hint="eastAsia"/>
          <w:sz w:val="32"/>
          <w:szCs w:val="32"/>
        </w:rPr>
        <w:t>二、案例选编原则</w:t>
      </w:r>
    </w:p>
    <w:p w:rsidR="0050252F" w:rsidRDefault="0050252F" w:rsidP="0050252F">
      <w:pPr>
        <w:adjustRightInd w:val="0"/>
        <w:snapToGrid w:val="0"/>
        <w:spacing w:line="600" w:lineRule="exact"/>
        <w:ind w:firstLineChars="200" w:firstLine="640"/>
        <w:rPr>
          <w:rFonts w:ascii="仿宋" w:eastAsia="仿宋" w:hAnsi="仿宋"/>
          <w:sz w:val="32"/>
          <w:szCs w:val="32"/>
        </w:rPr>
      </w:pPr>
      <w:r>
        <w:rPr>
          <w:rFonts w:ascii="楷体" w:eastAsia="楷体" w:hAnsi="楷体" w:cs="宋体" w:hint="eastAsia"/>
          <w:kern w:val="0"/>
          <w:sz w:val="32"/>
          <w:szCs w:val="32"/>
        </w:rPr>
        <w:t>（一）依法原则。</w:t>
      </w:r>
      <w:r>
        <w:rPr>
          <w:rFonts w:ascii="仿宋" w:eastAsia="仿宋" w:hAnsi="仿宋" w:hint="eastAsia"/>
          <w:sz w:val="32"/>
          <w:szCs w:val="32"/>
        </w:rPr>
        <w:t>选编案例要遵守法律、法规规定，符合案例公开要求，不得涉及国家秘密、商业秘密、个人隐私和其他不宜在互联网公开的内容。</w:t>
      </w:r>
    </w:p>
    <w:p w:rsidR="0050252F" w:rsidRDefault="0050252F" w:rsidP="0050252F">
      <w:pPr>
        <w:adjustRightInd w:val="0"/>
        <w:snapToGrid w:val="0"/>
        <w:spacing w:line="600" w:lineRule="exact"/>
        <w:ind w:firstLineChars="200" w:firstLine="640"/>
        <w:rPr>
          <w:rFonts w:ascii="仿宋" w:eastAsia="仿宋" w:hAnsi="仿宋"/>
          <w:sz w:val="32"/>
          <w:szCs w:val="32"/>
        </w:rPr>
      </w:pPr>
      <w:r>
        <w:rPr>
          <w:rFonts w:ascii="楷体" w:eastAsia="楷体" w:hAnsi="楷体" w:cs="宋体" w:hint="eastAsia"/>
          <w:kern w:val="0"/>
          <w:sz w:val="32"/>
          <w:szCs w:val="32"/>
        </w:rPr>
        <w:lastRenderedPageBreak/>
        <w:t>（二）典型原则。</w:t>
      </w:r>
      <w:r>
        <w:rPr>
          <w:rFonts w:ascii="仿宋" w:eastAsia="仿宋" w:hAnsi="仿宋" w:hint="eastAsia"/>
          <w:sz w:val="32"/>
          <w:szCs w:val="32"/>
        </w:rPr>
        <w:t>选编案例能够从正反两个方面反映律师工作发展中取得的成绩和存在的问题，对于开展类似工作具有普遍指导意义，有利于总结经验、教训，有利于促进律师制度改革发展。</w:t>
      </w:r>
    </w:p>
    <w:p w:rsidR="0050252F" w:rsidRDefault="0050252F" w:rsidP="0050252F">
      <w:pPr>
        <w:adjustRightInd w:val="0"/>
        <w:snapToGrid w:val="0"/>
        <w:spacing w:line="600" w:lineRule="exact"/>
        <w:ind w:firstLineChars="200" w:firstLine="640"/>
        <w:rPr>
          <w:rFonts w:ascii="仿宋" w:eastAsia="仿宋" w:hAnsi="仿宋"/>
          <w:sz w:val="32"/>
          <w:szCs w:val="32"/>
        </w:rPr>
      </w:pPr>
      <w:r>
        <w:rPr>
          <w:rFonts w:ascii="楷体" w:eastAsia="楷体" w:hAnsi="楷体" w:cs="宋体" w:hint="eastAsia"/>
          <w:kern w:val="0"/>
          <w:sz w:val="32"/>
          <w:szCs w:val="32"/>
        </w:rPr>
        <w:t>（三）规范原则。</w:t>
      </w:r>
      <w:r>
        <w:rPr>
          <w:rFonts w:ascii="仿宋" w:eastAsia="仿宋" w:hAnsi="仿宋" w:hint="eastAsia"/>
          <w:sz w:val="32"/>
          <w:szCs w:val="32"/>
        </w:rPr>
        <w:t>选编的案例文书要遵循统一格式，符合规范化、信息化要求。</w:t>
      </w:r>
    </w:p>
    <w:p w:rsidR="0050252F" w:rsidRDefault="0050252F" w:rsidP="0050252F">
      <w:pPr>
        <w:adjustRightInd w:val="0"/>
        <w:snapToGrid w:val="0"/>
        <w:spacing w:line="600" w:lineRule="exact"/>
        <w:ind w:firstLineChars="200" w:firstLine="640"/>
        <w:rPr>
          <w:rFonts w:ascii="仿宋" w:eastAsia="仿宋" w:hAnsi="仿宋"/>
          <w:sz w:val="32"/>
          <w:szCs w:val="32"/>
        </w:rPr>
      </w:pPr>
      <w:r>
        <w:rPr>
          <w:rFonts w:ascii="楷体" w:eastAsia="楷体" w:hAnsi="楷体" w:cs="宋体" w:hint="eastAsia"/>
          <w:kern w:val="0"/>
          <w:sz w:val="32"/>
          <w:szCs w:val="32"/>
        </w:rPr>
        <w:t>（四）客观原则。</w:t>
      </w:r>
      <w:r>
        <w:rPr>
          <w:rFonts w:ascii="仿宋" w:eastAsia="仿宋" w:hAnsi="仿宋" w:hint="eastAsia"/>
          <w:sz w:val="32"/>
          <w:szCs w:val="32"/>
        </w:rPr>
        <w:t>选编案例应当尊重事实，真实反映律师行业发展实际。</w:t>
      </w:r>
    </w:p>
    <w:p w:rsidR="0050252F" w:rsidRDefault="0050252F" w:rsidP="0050252F">
      <w:pPr>
        <w:adjustRightInd w:val="0"/>
        <w:snapToGrid w:val="0"/>
        <w:spacing w:line="600" w:lineRule="exact"/>
        <w:ind w:firstLineChars="200" w:firstLine="640"/>
        <w:rPr>
          <w:rFonts w:ascii="仿宋" w:eastAsia="仿宋" w:hAnsi="仿宋"/>
          <w:sz w:val="32"/>
          <w:szCs w:val="32"/>
        </w:rPr>
      </w:pPr>
      <w:r>
        <w:rPr>
          <w:rFonts w:ascii="楷体" w:eastAsia="楷体" w:hAnsi="楷体" w:cs="宋体" w:hint="eastAsia"/>
          <w:kern w:val="0"/>
          <w:sz w:val="32"/>
          <w:szCs w:val="32"/>
        </w:rPr>
        <w:t>（五）全面及时原则。</w:t>
      </w:r>
      <w:r>
        <w:rPr>
          <w:rFonts w:ascii="仿宋" w:eastAsia="仿宋" w:hAnsi="仿宋" w:hint="eastAsia"/>
          <w:sz w:val="32"/>
          <w:szCs w:val="32"/>
        </w:rPr>
        <w:t>选编案例既能反映出司法行政工作的历史发展脉络，又能重点反映党的十八大以来国家法治建设的新动向和律师工作新面貌。</w:t>
      </w:r>
    </w:p>
    <w:p w:rsidR="0050252F" w:rsidRDefault="0050252F" w:rsidP="0050252F">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三、案例选编内容</w:t>
      </w:r>
    </w:p>
    <w:p w:rsidR="0050252F" w:rsidRDefault="0050252F" w:rsidP="0050252F">
      <w:pPr>
        <w:spacing w:line="620" w:lineRule="exact"/>
        <w:ind w:firstLineChars="200" w:firstLine="640"/>
        <w:rPr>
          <w:rFonts w:ascii="仿宋_GB2312" w:eastAsia="仿宋_GB2312" w:hAnsi="宋体" w:cs="宋体"/>
          <w:kern w:val="0"/>
          <w:sz w:val="32"/>
          <w:szCs w:val="32"/>
        </w:rPr>
      </w:pPr>
      <w:r>
        <w:rPr>
          <w:rFonts w:ascii="楷体" w:eastAsia="楷体" w:hAnsi="楷体" w:cs="宋体" w:hint="eastAsia"/>
          <w:kern w:val="0"/>
          <w:sz w:val="32"/>
          <w:szCs w:val="32"/>
        </w:rPr>
        <w:t>（一）诉讼案例。</w:t>
      </w:r>
      <w:r>
        <w:rPr>
          <w:rFonts w:ascii="仿宋" w:eastAsia="仿宋" w:hAnsi="仿宋" w:hint="eastAsia"/>
          <w:sz w:val="32"/>
          <w:szCs w:val="32"/>
        </w:rPr>
        <w:t>包括案情介绍、代理意见、判决结果、司法文书、案例评析、结语和建议，</w:t>
      </w:r>
      <w:r>
        <w:rPr>
          <w:rFonts w:ascii="仿宋_GB2312" w:eastAsia="仿宋_GB2312" w:hAnsi="等线" w:hint="eastAsia"/>
          <w:sz w:val="32"/>
          <w:szCs w:val="32"/>
        </w:rPr>
        <w:t>篇幅在3000-5000字左右</w:t>
      </w:r>
      <w:r>
        <w:rPr>
          <w:rFonts w:ascii="仿宋" w:eastAsia="仿宋" w:hAnsi="仿宋" w:hint="eastAsia"/>
          <w:sz w:val="32"/>
          <w:szCs w:val="32"/>
        </w:rPr>
        <w:t>。</w:t>
      </w:r>
    </w:p>
    <w:p w:rsidR="0050252F" w:rsidRDefault="0050252F" w:rsidP="0050252F">
      <w:pPr>
        <w:spacing w:line="620" w:lineRule="exact"/>
        <w:ind w:firstLine="636"/>
        <w:rPr>
          <w:rFonts w:ascii="仿宋" w:eastAsia="仿宋" w:hAnsi="仿宋"/>
          <w:sz w:val="32"/>
          <w:szCs w:val="32"/>
        </w:rPr>
      </w:pPr>
      <w:r>
        <w:rPr>
          <w:rFonts w:ascii="楷体" w:eastAsia="楷体" w:hAnsi="楷体" w:cs="宋体" w:hint="eastAsia"/>
          <w:kern w:val="0"/>
          <w:sz w:val="32"/>
          <w:szCs w:val="32"/>
        </w:rPr>
        <w:t>（二）非诉讼案例。</w:t>
      </w:r>
      <w:r>
        <w:rPr>
          <w:rFonts w:ascii="仿宋" w:eastAsia="仿宋" w:hAnsi="仿宋" w:hint="eastAsia"/>
          <w:sz w:val="32"/>
          <w:szCs w:val="32"/>
        </w:rPr>
        <w:t>包括案情介绍、争议焦点、律师代理思路、案件结果概述、相关法律规定解读、案例评析、结语和建议，</w:t>
      </w:r>
      <w:r>
        <w:rPr>
          <w:rFonts w:ascii="仿宋_GB2312" w:eastAsia="仿宋_GB2312" w:hAnsi="等线" w:hint="eastAsia"/>
          <w:sz w:val="32"/>
          <w:szCs w:val="32"/>
        </w:rPr>
        <w:t>篇幅在3000-5000字左右</w:t>
      </w:r>
      <w:r>
        <w:rPr>
          <w:rFonts w:ascii="仿宋" w:eastAsia="仿宋" w:hAnsi="仿宋" w:hint="eastAsia"/>
          <w:sz w:val="32"/>
          <w:szCs w:val="32"/>
        </w:rPr>
        <w:t>。</w:t>
      </w:r>
    </w:p>
    <w:p w:rsidR="0050252F" w:rsidRDefault="0050252F" w:rsidP="0050252F">
      <w:pPr>
        <w:spacing w:line="620" w:lineRule="exact"/>
        <w:ind w:firstLine="636"/>
        <w:rPr>
          <w:rFonts w:ascii="仿宋" w:eastAsia="仿宋" w:hAnsi="仿宋"/>
          <w:sz w:val="32"/>
          <w:szCs w:val="32"/>
        </w:rPr>
      </w:pPr>
      <w:r>
        <w:rPr>
          <w:rFonts w:ascii="楷体" w:eastAsia="楷体" w:hAnsi="楷体" w:cs="宋体" w:hint="eastAsia"/>
          <w:kern w:val="0"/>
          <w:sz w:val="32"/>
          <w:szCs w:val="32"/>
        </w:rPr>
        <w:t>（三）维权、惩戒案例。</w:t>
      </w:r>
      <w:r>
        <w:rPr>
          <w:rFonts w:ascii="仿宋" w:eastAsia="仿宋" w:hAnsi="仿宋" w:hint="eastAsia"/>
          <w:sz w:val="32"/>
          <w:szCs w:val="32"/>
        </w:rPr>
        <w:t>维权案例包括被侵犯执业权利、人身权利的律师姓名、所在执业机构名称；何单位因何案件侵害律师何种类型的权利；维护律师权利的单位名称、维权过程</w:t>
      </w:r>
      <w:r>
        <w:rPr>
          <w:rFonts w:ascii="仿宋" w:eastAsia="仿宋" w:hAnsi="仿宋" w:hint="eastAsia"/>
          <w:sz w:val="32"/>
          <w:szCs w:val="32"/>
        </w:rPr>
        <w:lastRenderedPageBreak/>
        <w:t>和维权效果。惩戒案例以行政处罚决定书或行业处分决定决定书的方式体现，包括违法违规事实、处理情况和给予行政处罚、行业处分的依据等。维权、惩戒案例篇幅根据实际工作需要确定。</w:t>
      </w:r>
    </w:p>
    <w:p w:rsidR="0050252F" w:rsidRDefault="0050252F"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50252F">
      <w:pPr>
        <w:spacing w:line="620" w:lineRule="exact"/>
        <w:ind w:firstLine="636"/>
        <w:rPr>
          <w:rFonts w:ascii="仿宋" w:eastAsia="仿宋" w:hAnsi="仿宋"/>
          <w:sz w:val="32"/>
          <w:szCs w:val="32"/>
        </w:rPr>
      </w:pPr>
    </w:p>
    <w:p w:rsidR="00EF25D6" w:rsidRDefault="00EF25D6" w:rsidP="00EF25D6">
      <w:pPr>
        <w:spacing w:line="620" w:lineRule="exact"/>
        <w:rPr>
          <w:rFonts w:ascii="仿宋" w:eastAsia="仿宋" w:hAnsi="仿宋"/>
          <w:sz w:val="32"/>
          <w:szCs w:val="32"/>
        </w:rPr>
      </w:pPr>
      <w:r>
        <w:rPr>
          <w:rFonts w:ascii="仿宋" w:eastAsia="仿宋" w:hAnsi="仿宋"/>
          <w:sz w:val="32"/>
          <w:szCs w:val="32"/>
        </w:rPr>
        <w:t>附件</w:t>
      </w:r>
      <w:r w:rsidR="003C7D20">
        <w:rPr>
          <w:rFonts w:ascii="仿宋" w:eastAsia="仿宋" w:hAnsi="仿宋" w:hint="eastAsia"/>
          <w:sz w:val="32"/>
          <w:szCs w:val="32"/>
        </w:rPr>
        <w:t>2</w:t>
      </w:r>
    </w:p>
    <w:p w:rsidR="00EF25D6" w:rsidRDefault="00EF25D6" w:rsidP="00EF25D6">
      <w:pPr>
        <w:widowControl/>
        <w:shd w:val="clear" w:color="auto" w:fill="FFFFFF"/>
        <w:jc w:val="center"/>
        <w:rPr>
          <w:rFonts w:ascii="黑体" w:eastAsia="黑体" w:hAnsi="黑体" w:cs="Arial"/>
          <w:color w:val="3D3D3D"/>
          <w:kern w:val="0"/>
          <w:sz w:val="44"/>
          <w:szCs w:val="44"/>
        </w:rPr>
      </w:pPr>
      <w:r w:rsidRPr="00EF25D6">
        <w:rPr>
          <w:rFonts w:ascii="黑体" w:eastAsia="黑体" w:hAnsi="黑体" w:cs="Arial" w:hint="eastAsia"/>
          <w:color w:val="3D3D3D"/>
          <w:kern w:val="0"/>
          <w:sz w:val="44"/>
          <w:szCs w:val="44"/>
        </w:rPr>
        <w:t>司法行政（法律服务）案例库</w:t>
      </w:r>
    </w:p>
    <w:p w:rsidR="00EF25D6" w:rsidRPr="00EF25D6" w:rsidRDefault="00EF25D6" w:rsidP="00EF25D6">
      <w:pPr>
        <w:widowControl/>
        <w:shd w:val="clear" w:color="auto" w:fill="FFFFFF"/>
        <w:jc w:val="center"/>
        <w:rPr>
          <w:rFonts w:ascii="黑体" w:eastAsia="黑体" w:hAnsi="黑体" w:cs="Arial"/>
          <w:color w:val="3D3D3D"/>
          <w:kern w:val="0"/>
          <w:sz w:val="44"/>
          <w:szCs w:val="44"/>
        </w:rPr>
      </w:pPr>
      <w:r w:rsidRPr="00EF25D6">
        <w:rPr>
          <w:rFonts w:ascii="黑体" w:eastAsia="黑体" w:hAnsi="黑体" w:cs="Arial" w:hint="eastAsia"/>
          <w:color w:val="3D3D3D"/>
          <w:kern w:val="0"/>
          <w:sz w:val="44"/>
          <w:szCs w:val="44"/>
        </w:rPr>
        <w:t>律师行业案例文档格式</w:t>
      </w:r>
    </w:p>
    <w:p w:rsidR="0050252F" w:rsidRPr="00EF25D6" w:rsidRDefault="0050252F" w:rsidP="0050252F">
      <w:pPr>
        <w:rPr>
          <w:rFonts w:ascii="黑体" w:eastAsia="黑体" w:hAnsi="黑体"/>
          <w:sz w:val="36"/>
          <w:szCs w:val="36"/>
        </w:rPr>
      </w:pPr>
    </w:p>
    <w:p w:rsidR="0050252F" w:rsidRPr="00C13B72" w:rsidRDefault="0050252F" w:rsidP="0050252F">
      <w:pPr>
        <w:rPr>
          <w:rFonts w:ascii="黑体" w:eastAsia="黑体" w:hAnsi="黑体"/>
          <w:sz w:val="36"/>
          <w:szCs w:val="36"/>
        </w:rPr>
      </w:pPr>
      <w:r>
        <w:rPr>
          <w:rFonts w:ascii="黑体" w:eastAsia="黑体" w:hAnsi="黑体" w:hint="eastAsia"/>
          <w:sz w:val="36"/>
          <w:szCs w:val="36"/>
        </w:rPr>
        <w:t>（</w:t>
      </w:r>
      <w:r w:rsidRPr="00E223BC">
        <w:rPr>
          <w:rFonts w:ascii="黑体" w:eastAsia="黑体" w:hAnsi="黑体" w:hint="eastAsia"/>
          <w:sz w:val="36"/>
          <w:szCs w:val="36"/>
        </w:rPr>
        <w:t>律师</w:t>
      </w:r>
      <w:r>
        <w:rPr>
          <w:rFonts w:ascii="黑体" w:eastAsia="黑体" w:hAnsi="黑体" w:hint="eastAsia"/>
          <w:sz w:val="36"/>
          <w:szCs w:val="36"/>
        </w:rPr>
        <w:t>代理、辩护成功的诉讼</w:t>
      </w:r>
      <w:r w:rsidRPr="00E223BC">
        <w:rPr>
          <w:rFonts w:ascii="黑体" w:eastAsia="黑体" w:hAnsi="黑体" w:hint="eastAsia"/>
          <w:sz w:val="36"/>
          <w:szCs w:val="36"/>
        </w:rPr>
        <w:t>案例文档</w:t>
      </w:r>
      <w:r w:rsidRPr="00E223BC">
        <w:rPr>
          <w:rFonts w:ascii="黑体" w:eastAsia="黑体" w:hAnsi="黑体"/>
          <w:sz w:val="36"/>
          <w:szCs w:val="36"/>
        </w:rPr>
        <w:t>格式</w:t>
      </w:r>
      <w:r>
        <w:rPr>
          <w:rFonts w:ascii="黑体" w:eastAsia="黑体" w:hAnsi="黑体" w:hint="eastAsia"/>
          <w:sz w:val="36"/>
          <w:szCs w:val="36"/>
        </w:rPr>
        <w:t>）</w:t>
      </w:r>
    </w:p>
    <w:p w:rsidR="0050252F" w:rsidRPr="00AE064F" w:rsidRDefault="0050252F" w:rsidP="0050252F">
      <w:pPr>
        <w:ind w:firstLineChars="200" w:firstLine="640"/>
        <w:rPr>
          <w:rFonts w:ascii="黑体" w:eastAsia="黑体" w:hAnsi="黑体"/>
          <w:sz w:val="32"/>
          <w:szCs w:val="32"/>
        </w:rPr>
      </w:pPr>
      <w:r w:rsidRPr="00AE064F">
        <w:rPr>
          <w:rFonts w:ascii="黑体" w:eastAsia="黑体" w:hAnsi="黑体" w:hint="eastAsia"/>
          <w:sz w:val="32"/>
          <w:szCs w:val="32"/>
        </w:rPr>
        <w:t>一、案例基本信息采集</w:t>
      </w:r>
    </w:p>
    <w:p w:rsidR="0050252F" w:rsidRPr="00AE064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案例</w:t>
      </w:r>
      <w:r w:rsidRPr="00AE064F">
        <w:rPr>
          <w:rFonts w:ascii="仿宋_GB2312" w:eastAsia="仿宋_GB2312" w:hAnsi="黑体"/>
          <w:sz w:val="32"/>
          <w:szCs w:val="32"/>
        </w:rPr>
        <w:t>类型：</w:t>
      </w:r>
      <w:r w:rsidRPr="00AE064F">
        <w:rPr>
          <w:rFonts w:ascii="仿宋_GB2312" w:eastAsia="仿宋_GB2312" w:hAnsi="黑体" w:hint="eastAsia"/>
          <w:sz w:val="32"/>
          <w:szCs w:val="32"/>
        </w:rPr>
        <w:t>律师</w:t>
      </w:r>
      <w:r w:rsidRPr="00AE064F">
        <w:rPr>
          <w:rFonts w:ascii="仿宋_GB2312" w:eastAsia="仿宋_GB2312" w:hAnsi="黑体"/>
          <w:sz w:val="32"/>
          <w:szCs w:val="32"/>
        </w:rPr>
        <w:t>诉讼案例</w:t>
      </w:r>
    </w:p>
    <w:p w:rsidR="0050252F" w:rsidRPr="00AE064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业务</w:t>
      </w:r>
      <w:r w:rsidRPr="00AE064F">
        <w:rPr>
          <w:rFonts w:ascii="仿宋_GB2312" w:eastAsia="仿宋_GB2312" w:hAnsi="黑体"/>
          <w:sz w:val="32"/>
          <w:szCs w:val="32"/>
        </w:rPr>
        <w:t>类别：</w:t>
      </w:r>
      <w:r w:rsidRPr="00AE064F">
        <w:rPr>
          <w:rFonts w:ascii="仿宋_GB2312" w:eastAsia="仿宋_GB2312" w:hAnsi="黑体" w:hint="eastAsia"/>
          <w:sz w:val="32"/>
          <w:szCs w:val="32"/>
          <w:u w:val="single"/>
        </w:rPr>
        <w:t xml:space="preserve"> </w:t>
      </w:r>
      <w:r w:rsidRPr="00AE064F">
        <w:rPr>
          <w:rFonts w:ascii="仿宋_GB2312" w:eastAsia="仿宋_GB2312" w:hAnsi="黑体"/>
          <w:sz w:val="32"/>
          <w:szCs w:val="32"/>
          <w:u w:val="single"/>
        </w:rPr>
        <w:t xml:space="preserve">                                           </w:t>
      </w:r>
    </w:p>
    <w:p w:rsidR="0050252F" w:rsidRPr="00AE064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法院判决</w:t>
      </w:r>
      <w:r w:rsidRPr="00AE064F">
        <w:rPr>
          <w:rFonts w:ascii="仿宋_GB2312" w:eastAsia="仿宋_GB2312" w:hAnsi="黑体"/>
          <w:sz w:val="32"/>
          <w:szCs w:val="32"/>
        </w:rPr>
        <w:t>时间</w:t>
      </w:r>
      <w:r w:rsidRPr="00AE064F">
        <w:rPr>
          <w:rFonts w:ascii="仿宋_GB2312" w:eastAsia="仿宋_GB2312" w:hAnsi="黑体" w:hint="eastAsia"/>
          <w:sz w:val="32"/>
          <w:szCs w:val="32"/>
        </w:rPr>
        <w:t>：</w:t>
      </w:r>
      <w:r w:rsidRPr="00AE064F">
        <w:rPr>
          <w:rFonts w:ascii="仿宋_GB2312" w:eastAsia="仿宋_GB2312" w:hAnsi="黑体" w:hint="eastAsia"/>
          <w:sz w:val="32"/>
          <w:szCs w:val="32"/>
          <w:u w:val="single"/>
        </w:rPr>
        <w:t xml:space="preserve">    </w:t>
      </w:r>
      <w:r w:rsidRPr="00AE064F">
        <w:rPr>
          <w:rFonts w:ascii="仿宋_GB2312" w:eastAsia="仿宋_GB2312" w:hAnsi="黑体"/>
          <w:sz w:val="32"/>
          <w:szCs w:val="32"/>
          <w:u w:val="single"/>
        </w:rPr>
        <w:t xml:space="preserve">    </w:t>
      </w:r>
      <w:r w:rsidRPr="00AE064F">
        <w:rPr>
          <w:rFonts w:ascii="仿宋_GB2312" w:eastAsia="仿宋_GB2312" w:hAnsi="黑体" w:hint="eastAsia"/>
          <w:sz w:val="32"/>
          <w:szCs w:val="32"/>
        </w:rPr>
        <w:t>年</w:t>
      </w:r>
      <w:r w:rsidRPr="00AE064F">
        <w:rPr>
          <w:rFonts w:ascii="仿宋_GB2312" w:eastAsia="仿宋_GB2312" w:hAnsi="黑体"/>
          <w:sz w:val="32"/>
          <w:szCs w:val="32"/>
          <w:u w:val="single"/>
        </w:rPr>
        <w:t xml:space="preserve">       </w:t>
      </w:r>
      <w:r w:rsidRPr="00AE064F">
        <w:rPr>
          <w:rFonts w:ascii="仿宋_GB2312" w:eastAsia="仿宋_GB2312" w:hAnsi="黑体" w:hint="eastAsia"/>
          <w:sz w:val="32"/>
          <w:szCs w:val="32"/>
        </w:rPr>
        <w:t>月</w:t>
      </w:r>
      <w:r w:rsidRPr="00AE064F">
        <w:rPr>
          <w:rFonts w:ascii="仿宋_GB2312" w:eastAsia="仿宋_GB2312" w:hAnsi="黑体"/>
          <w:sz w:val="32"/>
          <w:szCs w:val="32"/>
          <w:u w:val="single"/>
        </w:rPr>
        <w:t xml:space="preserve">       </w:t>
      </w:r>
      <w:r w:rsidRPr="00AE064F">
        <w:rPr>
          <w:rFonts w:ascii="仿宋_GB2312" w:eastAsia="仿宋_GB2312" w:hAnsi="黑体" w:hint="eastAsia"/>
          <w:sz w:val="32"/>
          <w:szCs w:val="32"/>
        </w:rPr>
        <w:t>日</w:t>
      </w:r>
    </w:p>
    <w:p w:rsidR="0050252F" w:rsidRPr="00AE064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法院名称</w:t>
      </w:r>
      <w:r w:rsidRPr="00AE064F">
        <w:rPr>
          <w:rFonts w:ascii="仿宋_GB2312" w:eastAsia="仿宋_GB2312" w:hAnsi="黑体"/>
          <w:sz w:val="32"/>
          <w:szCs w:val="32"/>
        </w:rPr>
        <w:t>：</w:t>
      </w:r>
      <w:r w:rsidRPr="00AE064F">
        <w:rPr>
          <w:rFonts w:ascii="仿宋_GB2312" w:eastAsia="仿宋_GB2312" w:hAnsi="黑体" w:hint="eastAsia"/>
          <w:sz w:val="32"/>
          <w:szCs w:val="32"/>
          <w:u w:val="single"/>
        </w:rPr>
        <w:t xml:space="preserve"> </w:t>
      </w:r>
      <w:r w:rsidRPr="00AE064F">
        <w:rPr>
          <w:rFonts w:ascii="仿宋_GB2312" w:eastAsia="仿宋_GB2312" w:hAnsi="黑体"/>
          <w:sz w:val="32"/>
          <w:szCs w:val="32"/>
          <w:u w:val="single"/>
        </w:rPr>
        <w:t xml:space="preserve">                                           </w:t>
      </w:r>
      <w:r w:rsidRPr="00AE064F">
        <w:rPr>
          <w:rFonts w:ascii="仿宋_GB2312" w:eastAsia="仿宋_GB2312" w:hAnsi="黑体" w:hint="eastAsia"/>
          <w:sz w:val="32"/>
          <w:szCs w:val="32"/>
        </w:rPr>
        <w:t xml:space="preserve"> </w:t>
      </w:r>
    </w:p>
    <w:p w:rsidR="0050252F" w:rsidRPr="00AE064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代理律师姓名</w:t>
      </w:r>
      <w:r w:rsidRPr="00AE064F">
        <w:rPr>
          <w:rFonts w:ascii="仿宋_GB2312" w:eastAsia="仿宋_GB2312" w:hAnsi="黑体"/>
          <w:sz w:val="32"/>
          <w:szCs w:val="32"/>
        </w:rPr>
        <w:t>：</w:t>
      </w:r>
      <w:r w:rsidRPr="00AE064F">
        <w:rPr>
          <w:rFonts w:ascii="仿宋_GB2312" w:eastAsia="仿宋_GB2312" w:hAnsi="黑体" w:hint="eastAsia"/>
          <w:sz w:val="32"/>
          <w:szCs w:val="32"/>
          <w:u w:val="single"/>
        </w:rPr>
        <w:t xml:space="preserve"> </w:t>
      </w:r>
      <w:r w:rsidRPr="00AE064F">
        <w:rPr>
          <w:rFonts w:ascii="仿宋_GB2312" w:eastAsia="仿宋_GB2312" w:hAnsi="黑体"/>
          <w:sz w:val="32"/>
          <w:szCs w:val="32"/>
          <w:u w:val="single"/>
        </w:rPr>
        <w:t xml:space="preserve">                                        </w:t>
      </w:r>
      <w:r w:rsidRPr="00AE064F">
        <w:rPr>
          <w:rFonts w:ascii="仿宋_GB2312" w:eastAsia="仿宋_GB2312" w:hAnsi="黑体" w:hint="eastAsia"/>
          <w:sz w:val="32"/>
          <w:szCs w:val="32"/>
        </w:rPr>
        <w:t xml:space="preserve"> </w:t>
      </w:r>
    </w:p>
    <w:p w:rsidR="0050252F" w:rsidRPr="00AE064F" w:rsidRDefault="0050252F" w:rsidP="0050252F">
      <w:pPr>
        <w:pStyle w:val="a8"/>
        <w:ind w:left="720" w:firstLineChars="0" w:firstLine="0"/>
        <w:jc w:val="left"/>
        <w:rPr>
          <w:rFonts w:ascii="仿宋_GB2312" w:eastAsia="仿宋_GB2312" w:hAnsi="黑体"/>
          <w:sz w:val="32"/>
          <w:szCs w:val="32"/>
          <w:u w:val="single"/>
        </w:rPr>
      </w:pPr>
      <w:r w:rsidRPr="00AE064F">
        <w:rPr>
          <w:rFonts w:ascii="仿宋_GB2312" w:eastAsia="仿宋_GB2312" w:hAnsi="黑体" w:hint="eastAsia"/>
          <w:sz w:val="32"/>
          <w:szCs w:val="32"/>
        </w:rPr>
        <w:t>律师事务所</w:t>
      </w:r>
      <w:r w:rsidRPr="00AE064F">
        <w:rPr>
          <w:rFonts w:ascii="仿宋_GB2312" w:eastAsia="仿宋_GB2312" w:hAnsi="黑体"/>
          <w:sz w:val="32"/>
          <w:szCs w:val="32"/>
        </w:rPr>
        <w:t>名称：</w:t>
      </w:r>
      <w:r w:rsidRPr="00AE064F">
        <w:rPr>
          <w:rFonts w:ascii="仿宋_GB2312" w:eastAsia="仿宋_GB2312" w:hAnsi="黑体" w:hint="eastAsia"/>
          <w:sz w:val="32"/>
          <w:szCs w:val="32"/>
          <w:u w:val="single"/>
        </w:rPr>
        <w:t xml:space="preserve"> </w:t>
      </w:r>
      <w:r w:rsidRPr="00AE064F">
        <w:rPr>
          <w:rFonts w:ascii="仿宋_GB2312" w:eastAsia="仿宋_GB2312" w:hAnsi="黑体"/>
          <w:sz w:val="32"/>
          <w:szCs w:val="32"/>
          <w:u w:val="single"/>
        </w:rPr>
        <w:t xml:space="preserve">                                      </w:t>
      </w:r>
    </w:p>
    <w:p w:rsidR="0050252F" w:rsidRPr="0099337E" w:rsidRDefault="0050252F" w:rsidP="0050252F">
      <w:pPr>
        <w:pStyle w:val="a8"/>
        <w:spacing w:line="600" w:lineRule="exact"/>
        <w:ind w:left="720" w:firstLineChars="0" w:firstLine="0"/>
        <w:jc w:val="left"/>
        <w:rPr>
          <w:rFonts w:ascii="仿宋_GB2312" w:eastAsia="仿宋_GB2312" w:hAnsi="黑体"/>
          <w:sz w:val="32"/>
          <w:szCs w:val="32"/>
        </w:rPr>
      </w:pPr>
      <w:r w:rsidRPr="0099337E">
        <w:rPr>
          <w:rFonts w:ascii="仿宋_GB2312" w:eastAsia="仿宋_GB2312" w:hAnsi="黑体" w:hint="eastAsia"/>
          <w:sz w:val="32"/>
          <w:szCs w:val="32"/>
        </w:rPr>
        <w:t>供稿：（实名，单位+姓名）</w:t>
      </w:r>
      <w:r w:rsidRPr="0099337E">
        <w:rPr>
          <w:rFonts w:ascii="仿宋_GB2312" w:eastAsia="仿宋_GB2312" w:hAnsi="黑体" w:hint="eastAsia"/>
          <w:sz w:val="32"/>
          <w:szCs w:val="32"/>
          <w:u w:val="single"/>
        </w:rPr>
        <w:t xml:space="preserve">         </w:t>
      </w:r>
      <w:r w:rsidRPr="0099337E">
        <w:rPr>
          <w:rFonts w:ascii="仿宋_GB2312" w:eastAsia="仿宋_GB2312" w:hAnsi="黑体"/>
          <w:sz w:val="32"/>
          <w:szCs w:val="32"/>
          <w:u w:val="single"/>
        </w:rPr>
        <w:t xml:space="preserve">                  </w:t>
      </w:r>
      <w:r w:rsidRPr="0099337E">
        <w:rPr>
          <w:rFonts w:ascii="仿宋_GB2312" w:eastAsia="仿宋_GB2312" w:hAnsi="黑体" w:hint="eastAsia"/>
          <w:sz w:val="32"/>
          <w:szCs w:val="32"/>
          <w:u w:val="single"/>
        </w:rPr>
        <w:t xml:space="preserve">   </w:t>
      </w:r>
    </w:p>
    <w:p w:rsidR="0050252F" w:rsidRPr="0099337E" w:rsidRDefault="0050252F" w:rsidP="0050252F">
      <w:pPr>
        <w:pStyle w:val="a8"/>
        <w:spacing w:line="600" w:lineRule="exact"/>
        <w:ind w:left="720" w:firstLineChars="0" w:firstLine="0"/>
        <w:jc w:val="left"/>
        <w:rPr>
          <w:rFonts w:ascii="仿宋_GB2312" w:eastAsia="仿宋_GB2312" w:hAnsi="黑体"/>
          <w:sz w:val="32"/>
          <w:szCs w:val="32"/>
        </w:rPr>
      </w:pPr>
      <w:r w:rsidRPr="0099337E">
        <w:rPr>
          <w:rFonts w:ascii="仿宋_GB2312" w:eastAsia="仿宋_GB2312" w:hAnsi="黑体" w:hint="eastAsia"/>
          <w:sz w:val="32"/>
          <w:szCs w:val="32"/>
        </w:rPr>
        <w:t>审稿：（实名，逐级）</w:t>
      </w:r>
      <w:r w:rsidRPr="0099337E">
        <w:rPr>
          <w:rFonts w:ascii="仿宋_GB2312" w:eastAsia="仿宋_GB2312" w:hAnsi="黑体" w:hint="eastAsia"/>
          <w:sz w:val="32"/>
          <w:szCs w:val="32"/>
          <w:u w:val="single"/>
        </w:rPr>
        <w:t xml:space="preserve">         </w:t>
      </w:r>
      <w:r w:rsidRPr="0099337E">
        <w:rPr>
          <w:rFonts w:ascii="仿宋_GB2312" w:eastAsia="仿宋_GB2312" w:hAnsi="黑体"/>
          <w:sz w:val="32"/>
          <w:szCs w:val="32"/>
          <w:u w:val="single"/>
        </w:rPr>
        <w:t xml:space="preserve">                          </w:t>
      </w:r>
    </w:p>
    <w:p w:rsidR="0050252F" w:rsidRDefault="0050252F" w:rsidP="0050252F">
      <w:pPr>
        <w:pStyle w:val="a8"/>
        <w:ind w:left="720" w:firstLineChars="0" w:firstLine="0"/>
        <w:jc w:val="left"/>
        <w:rPr>
          <w:rFonts w:ascii="仿宋_GB2312" w:eastAsia="仿宋_GB2312" w:hAnsi="黑体"/>
          <w:sz w:val="32"/>
          <w:szCs w:val="32"/>
          <w:u w:val="single"/>
        </w:rPr>
      </w:pPr>
      <w:r w:rsidRPr="00AE064F">
        <w:rPr>
          <w:rFonts w:ascii="仿宋_GB2312" w:eastAsia="仿宋_GB2312" w:hAnsi="黑体" w:hint="eastAsia"/>
          <w:sz w:val="32"/>
          <w:szCs w:val="32"/>
        </w:rPr>
        <w:t>检索</w:t>
      </w:r>
      <w:r w:rsidRPr="00AE064F">
        <w:rPr>
          <w:rFonts w:ascii="仿宋_GB2312" w:eastAsia="仿宋_GB2312" w:hAnsi="黑体"/>
          <w:sz w:val="32"/>
          <w:szCs w:val="32"/>
        </w:rPr>
        <w:t>主题词：</w:t>
      </w:r>
      <w:r w:rsidRPr="00AE064F">
        <w:rPr>
          <w:rFonts w:ascii="仿宋_GB2312" w:eastAsia="仿宋_GB2312" w:hAnsi="黑体"/>
          <w:sz w:val="32"/>
          <w:szCs w:val="32"/>
          <w:u w:val="single"/>
        </w:rPr>
        <w:t xml:space="preserve">                                          </w:t>
      </w:r>
    </w:p>
    <w:p w:rsidR="0050252F" w:rsidRPr="00754387" w:rsidRDefault="0050252F" w:rsidP="0050252F">
      <w:pPr>
        <w:ind w:firstLineChars="200" w:firstLine="640"/>
        <w:jc w:val="left"/>
        <w:rPr>
          <w:rFonts w:ascii="仿宋_GB2312" w:eastAsia="仿宋_GB2312" w:hAnsi="黑体"/>
          <w:sz w:val="32"/>
          <w:szCs w:val="32"/>
        </w:rPr>
      </w:pPr>
      <w:r w:rsidRPr="00754387">
        <w:rPr>
          <w:rFonts w:ascii="仿宋_GB2312" w:eastAsia="仿宋_GB2312" w:hAnsi="黑体" w:hint="eastAsia"/>
          <w:sz w:val="32"/>
          <w:szCs w:val="32"/>
        </w:rPr>
        <w:t>（备</w:t>
      </w:r>
      <w:r>
        <w:rPr>
          <w:rFonts w:ascii="仿宋_GB2312" w:eastAsia="仿宋_GB2312" w:hAnsi="黑体" w:hint="eastAsia"/>
          <w:sz w:val="32"/>
          <w:szCs w:val="32"/>
        </w:rPr>
        <w:t>选</w:t>
      </w:r>
      <w:r w:rsidRPr="00F1328D">
        <w:rPr>
          <w:rFonts w:ascii="仿宋_GB2312" w:eastAsia="仿宋_GB2312" w:hAnsi="黑体" w:hint="eastAsia"/>
          <w:sz w:val="32"/>
          <w:szCs w:val="32"/>
        </w:rPr>
        <w:t>检索主题词：如</w:t>
      </w:r>
      <w:r>
        <w:rPr>
          <w:rFonts w:ascii="仿宋_GB2312" w:eastAsia="仿宋_GB2312" w:hAnsi="黑体" w:hint="eastAsia"/>
          <w:sz w:val="32"/>
          <w:szCs w:val="32"/>
        </w:rPr>
        <w:t>律师、</w:t>
      </w:r>
      <w:r w:rsidRPr="002B1C7A">
        <w:rPr>
          <w:rFonts w:ascii="仿宋" w:eastAsia="仿宋" w:hAnsi="仿宋" w:hint="eastAsia"/>
          <w:sz w:val="32"/>
          <w:szCs w:val="32"/>
        </w:rPr>
        <w:t>刑事、行政、</w:t>
      </w:r>
      <w:r>
        <w:rPr>
          <w:rFonts w:ascii="仿宋" w:eastAsia="仿宋" w:hAnsi="仿宋" w:hint="eastAsia"/>
          <w:sz w:val="32"/>
          <w:szCs w:val="32"/>
        </w:rPr>
        <w:t>经济、</w:t>
      </w:r>
      <w:r w:rsidRPr="002B1C7A">
        <w:rPr>
          <w:rFonts w:ascii="仿宋" w:eastAsia="仿宋" w:hAnsi="仿宋" w:hint="eastAsia"/>
          <w:sz w:val="32"/>
          <w:szCs w:val="32"/>
        </w:rPr>
        <w:t>公司、金融证券保险、建筑房地产、知识产权、劳动、婚姻家庭</w:t>
      </w:r>
      <w:r>
        <w:rPr>
          <w:rFonts w:ascii="仿宋" w:eastAsia="仿宋" w:hAnsi="仿宋" w:hint="eastAsia"/>
          <w:sz w:val="32"/>
          <w:szCs w:val="32"/>
        </w:rPr>
        <w:t>、诉讼、案例</w:t>
      </w:r>
      <w:r w:rsidRPr="00754387">
        <w:rPr>
          <w:rFonts w:ascii="仿宋_GB2312" w:eastAsia="仿宋_GB2312" w:hAnsi="黑体" w:hint="eastAsia"/>
          <w:sz w:val="32"/>
          <w:szCs w:val="32"/>
        </w:rPr>
        <w:t>）</w:t>
      </w:r>
    </w:p>
    <w:p w:rsidR="0050252F" w:rsidRPr="00AE064F" w:rsidRDefault="0050252F" w:rsidP="0050252F">
      <w:pPr>
        <w:ind w:firstLineChars="200" w:firstLine="640"/>
        <w:rPr>
          <w:rFonts w:ascii="黑体" w:eastAsia="黑体" w:hAnsi="黑体"/>
          <w:sz w:val="32"/>
          <w:szCs w:val="32"/>
        </w:rPr>
      </w:pPr>
      <w:r w:rsidRPr="00AE064F">
        <w:rPr>
          <w:rFonts w:ascii="黑体" w:eastAsia="黑体" w:hAnsi="黑体" w:hint="eastAsia"/>
          <w:sz w:val="32"/>
          <w:szCs w:val="32"/>
        </w:rPr>
        <w:lastRenderedPageBreak/>
        <w:t>二、案例</w:t>
      </w:r>
      <w:r w:rsidRPr="00AE064F">
        <w:rPr>
          <w:rFonts w:ascii="黑体" w:eastAsia="黑体" w:hAnsi="黑体"/>
          <w:sz w:val="32"/>
          <w:szCs w:val="32"/>
        </w:rPr>
        <w:t>正文采集</w:t>
      </w:r>
    </w:p>
    <w:p w:rsidR="003C7D20" w:rsidRDefault="003C7D20" w:rsidP="0050252F">
      <w:pPr>
        <w:autoSpaceDE w:val="0"/>
        <w:spacing w:line="360" w:lineRule="auto"/>
        <w:jc w:val="center"/>
        <w:rPr>
          <w:rFonts w:ascii="长城小标宋体" w:eastAsia="长城小标宋体" w:hAnsiTheme="minorEastAsia" w:cs="方正小标宋简体"/>
          <w:color w:val="000000"/>
          <w:sz w:val="36"/>
          <w:szCs w:val="36"/>
        </w:rPr>
      </w:pPr>
    </w:p>
    <w:p w:rsidR="0050252F" w:rsidRPr="00525338" w:rsidRDefault="0050252F" w:rsidP="0050252F">
      <w:pPr>
        <w:autoSpaceDE w:val="0"/>
        <w:spacing w:line="360" w:lineRule="auto"/>
        <w:jc w:val="center"/>
        <w:rPr>
          <w:rFonts w:ascii="宋体" w:eastAsia="宋体" w:hAnsi="宋体" w:cs="宋体"/>
          <w:color w:val="000000"/>
          <w:sz w:val="36"/>
          <w:szCs w:val="36"/>
        </w:rPr>
      </w:pPr>
      <w:r w:rsidRPr="00525338">
        <w:rPr>
          <w:rFonts w:ascii="长城小标宋体" w:eastAsia="长城小标宋体" w:hAnsiTheme="minorEastAsia" w:cs="方正小标宋简体" w:hint="eastAsia"/>
          <w:color w:val="000000"/>
          <w:sz w:val="36"/>
          <w:szCs w:val="36"/>
        </w:rPr>
        <w:t>案例标题</w:t>
      </w:r>
    </w:p>
    <w:p w:rsidR="0050252F" w:rsidRPr="00F312F9" w:rsidRDefault="0050252F" w:rsidP="0050252F">
      <w:pPr>
        <w:autoSpaceDE w:val="0"/>
        <w:spacing w:line="360" w:lineRule="auto"/>
        <w:ind w:firstLineChars="1100" w:firstLine="3080"/>
        <w:rPr>
          <w:rFonts w:ascii="楷体_GB2312" w:eastAsia="楷体_GB2312" w:hAnsiTheme="minorEastAsia" w:cs="方正小标宋简体"/>
          <w:color w:val="000000"/>
          <w:sz w:val="28"/>
          <w:szCs w:val="28"/>
          <w:u w:val="single"/>
        </w:rPr>
      </w:pPr>
      <w:r w:rsidRPr="00F312F9">
        <w:rPr>
          <w:rFonts w:ascii="楷体_GB2312" w:eastAsia="楷体_GB2312" w:hAnsiTheme="minorEastAsia" w:cs="方正小标宋简体" w:hint="eastAsia"/>
          <w:color w:val="000000"/>
          <w:sz w:val="28"/>
          <w:szCs w:val="28"/>
          <w:u w:val="single"/>
        </w:rPr>
        <w:t xml:space="preserve">      （作者）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p>
    <w:p w:rsidR="0050252F" w:rsidRDefault="0050252F" w:rsidP="0050252F">
      <w:pPr>
        <w:ind w:firstLineChars="150" w:firstLine="480"/>
        <w:jc w:val="left"/>
        <w:rPr>
          <w:rFonts w:ascii="仿宋_GB2312" w:eastAsia="仿宋_GB2312" w:hAnsi="黑体"/>
          <w:sz w:val="32"/>
          <w:szCs w:val="32"/>
        </w:rPr>
      </w:pPr>
      <w:r w:rsidRPr="00AE064F">
        <w:rPr>
          <w:rFonts w:ascii="仿宋_GB2312" w:eastAsia="仿宋_GB2312" w:hAnsi="黑体" w:hint="eastAsia"/>
          <w:sz w:val="32"/>
          <w:szCs w:val="32"/>
        </w:rPr>
        <w:t>【案情简介】</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p>
    <w:p w:rsidR="0050252F" w:rsidRPr="00AE064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p>
    <w:p w:rsidR="0050252F" w:rsidRPr="00AE064F" w:rsidRDefault="0050252F" w:rsidP="0050252F">
      <w:pPr>
        <w:autoSpaceDE w:val="0"/>
        <w:spacing w:line="360" w:lineRule="auto"/>
        <w:jc w:val="left"/>
        <w:rPr>
          <w:rFonts w:ascii="仿宋_GB2312" w:eastAsia="仿宋_GB2312" w:hAnsi="黑体"/>
          <w:sz w:val="32"/>
          <w:szCs w:val="32"/>
        </w:rPr>
      </w:pPr>
      <w:r w:rsidRPr="00AE064F">
        <w:rPr>
          <w:rFonts w:ascii="仿宋_GB2312" w:eastAsia="仿宋_GB2312" w:hAnsi="黑体" w:hint="eastAsia"/>
          <w:sz w:val="32"/>
          <w:szCs w:val="32"/>
        </w:rPr>
        <w:t xml:space="preserve">  【代理意见】</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Pr>
          <w:rFonts w:ascii="仿宋_GB2312" w:eastAsia="仿宋_GB2312" w:hAnsi="Calibri" w:cs="仿宋_GB2312" w:hint="eastAsia"/>
          <w:sz w:val="32"/>
          <w:szCs w:val="32"/>
          <w:u w:val="single"/>
          <w:lang/>
        </w:rPr>
        <w:t xml:space="preserve"> </w:t>
      </w:r>
    </w:p>
    <w:p w:rsidR="0050252F" w:rsidRPr="00AE064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Pr>
          <w:rFonts w:ascii="仿宋_GB2312" w:eastAsia="仿宋_GB2312" w:hAnsi="Calibri" w:cs="仿宋_GB2312" w:hint="eastAsia"/>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Pr>
          <w:rFonts w:ascii="仿宋_GB2312" w:eastAsia="仿宋_GB2312" w:hAnsi="Calibri" w:cs="仿宋_GB2312" w:hint="eastAsia"/>
          <w:sz w:val="32"/>
          <w:szCs w:val="32"/>
          <w:u w:val="single"/>
          <w:lang/>
        </w:rPr>
        <w:t xml:space="preserve">    </w:t>
      </w:r>
    </w:p>
    <w:p w:rsidR="0050252F" w:rsidRDefault="0050252F" w:rsidP="0050252F">
      <w:pPr>
        <w:ind w:firstLineChars="150" w:firstLine="480"/>
        <w:jc w:val="left"/>
        <w:rPr>
          <w:rFonts w:ascii="黑体" w:eastAsia="黑体" w:hAnsi="黑体" w:cs="黑体"/>
          <w:sz w:val="32"/>
          <w:szCs w:val="32"/>
        </w:rPr>
      </w:pPr>
      <w:r>
        <w:rPr>
          <w:rFonts w:ascii="黑体" w:eastAsia="黑体" w:hAnsi="黑体" w:cs="黑体" w:hint="eastAsia"/>
          <w:sz w:val="32"/>
          <w:szCs w:val="32"/>
        </w:rPr>
        <w:t>【</w:t>
      </w:r>
      <w:r w:rsidRPr="004161C8">
        <w:rPr>
          <w:rFonts w:ascii="仿宋_GB2312" w:eastAsia="仿宋_GB2312" w:hAnsi="黑体" w:hint="eastAsia"/>
          <w:sz w:val="32"/>
          <w:szCs w:val="32"/>
        </w:rPr>
        <w:t>判决结果</w:t>
      </w:r>
      <w:r>
        <w:rPr>
          <w:rFonts w:ascii="黑体" w:eastAsia="黑体" w:hAnsi="黑体" w:cs="黑体" w:hint="eastAsia"/>
          <w:sz w:val="32"/>
          <w:szCs w:val="32"/>
        </w:rPr>
        <w:t>】</w:t>
      </w:r>
    </w:p>
    <w:p w:rsidR="0050252F" w:rsidRDefault="0050252F" w:rsidP="0050252F">
      <w:pPr>
        <w:autoSpaceDE w:val="0"/>
        <w:spacing w:line="360" w:lineRule="auto"/>
        <w:jc w:val="left"/>
        <w:rPr>
          <w:rFonts w:ascii="仿宋_GB2312" w:eastAsia="仿宋_GB2312" w:hAnsi="Calibri" w:cs="仿宋_GB2312"/>
          <w:sz w:val="32"/>
          <w:szCs w:val="32"/>
          <w:u w:val="single"/>
          <w:lang/>
        </w:rPr>
      </w:pPr>
      <w:r>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Pr>
          <w:rFonts w:ascii="仿宋_GB2312" w:eastAsia="仿宋_GB2312" w:hAnsi="Calibri" w:cs="仿宋_GB2312" w:hint="eastAsia"/>
          <w:sz w:val="32"/>
          <w:szCs w:val="32"/>
          <w:u w:val="single"/>
          <w:lang/>
        </w:rPr>
        <w:t xml:space="preserve">                                                                                                        </w:t>
      </w:r>
    </w:p>
    <w:p w:rsidR="0050252F" w:rsidRDefault="0050252F" w:rsidP="0050252F">
      <w:pPr>
        <w:ind w:firstLineChars="150" w:firstLine="480"/>
        <w:jc w:val="left"/>
        <w:rPr>
          <w:rFonts w:ascii="黑体" w:eastAsia="黑体" w:hAnsi="黑体" w:cs="黑体"/>
          <w:sz w:val="32"/>
          <w:szCs w:val="32"/>
        </w:rPr>
      </w:pPr>
      <w:r>
        <w:rPr>
          <w:rFonts w:ascii="黑体" w:eastAsia="黑体" w:hAnsi="黑体" w:cs="黑体" w:hint="eastAsia"/>
          <w:sz w:val="32"/>
          <w:szCs w:val="32"/>
        </w:rPr>
        <w:t>【</w:t>
      </w:r>
      <w:r w:rsidRPr="004161C8">
        <w:rPr>
          <w:rFonts w:ascii="仿宋_GB2312" w:eastAsia="仿宋_GB2312" w:hAnsi="黑体" w:hint="eastAsia"/>
          <w:sz w:val="32"/>
          <w:szCs w:val="32"/>
        </w:rPr>
        <w:t>裁判文书</w:t>
      </w:r>
      <w:r>
        <w:rPr>
          <w:rFonts w:ascii="黑体" w:eastAsia="黑体" w:hAnsi="黑体" w:cs="黑体" w:hint="eastAsia"/>
          <w:sz w:val="32"/>
          <w:szCs w:val="32"/>
        </w:rPr>
        <w:t>】</w:t>
      </w:r>
    </w:p>
    <w:p w:rsidR="0050252F" w:rsidRDefault="0050252F" w:rsidP="0050252F">
      <w:pPr>
        <w:autoSpaceDE w:val="0"/>
        <w:spacing w:line="360" w:lineRule="auto"/>
        <w:jc w:val="left"/>
        <w:rPr>
          <w:rFonts w:ascii="仿宋_GB2312" w:eastAsia="仿宋_GB2312" w:hAnsi="Calibri" w:cs="仿宋_GB2312"/>
          <w:sz w:val="32"/>
          <w:szCs w:val="32"/>
          <w:u w:val="single"/>
          <w:lang/>
        </w:rPr>
      </w:pPr>
      <w:r>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Pr>
          <w:rFonts w:ascii="仿宋_GB2312" w:eastAsia="仿宋_GB2312" w:hAnsi="Calibri" w:cs="仿宋_GB2312" w:hint="eastAsia"/>
          <w:sz w:val="32"/>
          <w:szCs w:val="32"/>
          <w:u w:val="single"/>
          <w:lang/>
        </w:rPr>
        <w:t xml:space="preserve">                                                    </w:t>
      </w:r>
    </w:p>
    <w:p w:rsidR="0050252F" w:rsidRDefault="0050252F" w:rsidP="0050252F">
      <w:pPr>
        <w:ind w:firstLineChars="150" w:firstLine="480"/>
        <w:jc w:val="left"/>
        <w:rPr>
          <w:rFonts w:ascii="黑体" w:eastAsia="黑体" w:hAnsi="黑体" w:cs="黑体"/>
          <w:sz w:val="32"/>
          <w:szCs w:val="32"/>
        </w:rPr>
      </w:pPr>
      <w:r>
        <w:rPr>
          <w:rFonts w:ascii="黑体" w:eastAsia="黑体" w:hAnsi="黑体" w:cs="黑体" w:hint="eastAsia"/>
          <w:sz w:val="32"/>
          <w:szCs w:val="32"/>
        </w:rPr>
        <w:t>【</w:t>
      </w:r>
      <w:r w:rsidRPr="004161C8">
        <w:rPr>
          <w:rFonts w:ascii="仿宋_GB2312" w:eastAsia="仿宋_GB2312" w:hAnsi="黑体" w:hint="eastAsia"/>
          <w:sz w:val="32"/>
          <w:szCs w:val="32"/>
        </w:rPr>
        <w:t>案例评析</w:t>
      </w:r>
      <w:r>
        <w:rPr>
          <w:rFonts w:ascii="黑体" w:eastAsia="黑体" w:hAnsi="黑体" w:cs="黑体" w:hint="eastAsia"/>
          <w:sz w:val="32"/>
          <w:szCs w:val="32"/>
        </w:rPr>
        <w:t>】</w:t>
      </w:r>
    </w:p>
    <w:p w:rsidR="0050252F" w:rsidRDefault="0050252F" w:rsidP="0050252F">
      <w:pPr>
        <w:autoSpaceDE w:val="0"/>
        <w:spacing w:line="360" w:lineRule="auto"/>
        <w:jc w:val="left"/>
        <w:rPr>
          <w:rFonts w:ascii="仿宋_GB2312" w:eastAsia="仿宋_GB2312" w:hAnsi="Calibri" w:cs="仿宋_GB2312"/>
          <w:sz w:val="32"/>
          <w:szCs w:val="32"/>
          <w:u w:val="single"/>
          <w:lang/>
        </w:rPr>
      </w:pPr>
      <w:r>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Pr>
          <w:rFonts w:ascii="仿宋_GB2312" w:eastAsia="仿宋_GB2312" w:hAnsi="Calibri" w:cs="仿宋_GB2312" w:hint="eastAsia"/>
          <w:sz w:val="32"/>
          <w:szCs w:val="32"/>
          <w:u w:val="single"/>
          <w:lang/>
        </w:rPr>
        <w:lastRenderedPageBreak/>
        <w:t xml:space="preserve">                                                    </w:t>
      </w:r>
    </w:p>
    <w:p w:rsidR="0050252F" w:rsidRDefault="0050252F" w:rsidP="0050252F">
      <w:pPr>
        <w:ind w:firstLineChars="150" w:firstLine="480"/>
        <w:jc w:val="left"/>
        <w:rPr>
          <w:rFonts w:ascii="黑体" w:eastAsia="黑体" w:hAnsi="黑体" w:cs="黑体"/>
          <w:sz w:val="32"/>
          <w:szCs w:val="32"/>
        </w:rPr>
      </w:pPr>
      <w:r>
        <w:rPr>
          <w:rFonts w:ascii="黑体" w:eastAsia="黑体" w:hAnsi="黑体" w:cs="黑体" w:hint="eastAsia"/>
          <w:sz w:val="32"/>
          <w:szCs w:val="32"/>
        </w:rPr>
        <w:t>【</w:t>
      </w:r>
      <w:r w:rsidRPr="004161C8">
        <w:rPr>
          <w:rFonts w:ascii="仿宋_GB2312" w:eastAsia="仿宋_GB2312" w:hAnsi="黑体" w:hint="eastAsia"/>
          <w:sz w:val="32"/>
          <w:szCs w:val="32"/>
        </w:rPr>
        <w:t>结语和建议</w:t>
      </w:r>
      <w:r>
        <w:rPr>
          <w:rFonts w:ascii="黑体" w:eastAsia="黑体" w:hAnsi="黑体" w:cs="黑体" w:hint="eastAsia"/>
          <w:sz w:val="32"/>
          <w:szCs w:val="32"/>
        </w:rPr>
        <w:t>】</w:t>
      </w:r>
    </w:p>
    <w:p w:rsidR="0050252F" w:rsidRDefault="0050252F" w:rsidP="0050252F">
      <w:pPr>
        <w:autoSpaceDE w:val="0"/>
        <w:spacing w:line="360" w:lineRule="auto"/>
        <w:jc w:val="left"/>
        <w:rPr>
          <w:rFonts w:ascii="仿宋_GB2312" w:eastAsia="仿宋_GB2312" w:hAnsi="Calibri" w:cs="仿宋_GB2312"/>
          <w:sz w:val="32"/>
          <w:szCs w:val="32"/>
          <w:u w:val="single"/>
          <w:lang/>
        </w:rPr>
      </w:pPr>
      <w:r>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Pr>
          <w:rFonts w:ascii="仿宋_GB2312" w:eastAsia="仿宋_GB2312" w:hAnsi="Calibri" w:cs="仿宋_GB2312" w:hint="eastAsia"/>
          <w:sz w:val="32"/>
          <w:szCs w:val="32"/>
          <w:u w:val="single"/>
          <w:lang/>
        </w:rPr>
        <w:t xml:space="preserve">                                                                                                                                                            </w:t>
      </w:r>
    </w:p>
    <w:p w:rsidR="0050252F" w:rsidRDefault="0050252F" w:rsidP="0050252F">
      <w:r>
        <w:rPr>
          <w:kern w:val="0"/>
        </w:rPr>
        <w:br w:type="page"/>
      </w:r>
    </w:p>
    <w:p w:rsidR="0050252F" w:rsidRPr="00C13B72" w:rsidRDefault="0050252F" w:rsidP="0050252F">
      <w:pPr>
        <w:rPr>
          <w:rFonts w:ascii="黑体" w:eastAsia="黑体" w:hAnsi="黑体"/>
          <w:sz w:val="36"/>
          <w:szCs w:val="36"/>
        </w:rPr>
      </w:pPr>
      <w:r>
        <w:rPr>
          <w:rFonts w:ascii="黑体" w:eastAsia="黑体" w:hAnsi="黑体" w:hint="eastAsia"/>
          <w:sz w:val="36"/>
          <w:szCs w:val="36"/>
        </w:rPr>
        <w:lastRenderedPageBreak/>
        <w:t>（</w:t>
      </w:r>
      <w:r w:rsidRPr="00E223BC">
        <w:rPr>
          <w:rFonts w:ascii="黑体" w:eastAsia="黑体" w:hAnsi="黑体" w:hint="eastAsia"/>
          <w:sz w:val="36"/>
          <w:szCs w:val="36"/>
        </w:rPr>
        <w:t>律师</w:t>
      </w:r>
      <w:r>
        <w:rPr>
          <w:rFonts w:ascii="黑体" w:eastAsia="黑体" w:hAnsi="黑体" w:hint="eastAsia"/>
          <w:sz w:val="36"/>
          <w:szCs w:val="36"/>
        </w:rPr>
        <w:t>非</w:t>
      </w:r>
      <w:r w:rsidRPr="00E223BC">
        <w:rPr>
          <w:rFonts w:ascii="黑体" w:eastAsia="黑体" w:hAnsi="黑体" w:hint="eastAsia"/>
          <w:sz w:val="36"/>
          <w:szCs w:val="36"/>
        </w:rPr>
        <w:t>诉讼</w:t>
      </w:r>
      <w:r>
        <w:rPr>
          <w:rFonts w:ascii="黑体" w:eastAsia="黑体" w:hAnsi="黑体" w:hint="eastAsia"/>
          <w:sz w:val="36"/>
          <w:szCs w:val="36"/>
        </w:rPr>
        <w:t>的成功</w:t>
      </w:r>
      <w:r w:rsidRPr="00E223BC">
        <w:rPr>
          <w:rFonts w:ascii="黑体" w:eastAsia="黑体" w:hAnsi="黑体" w:hint="eastAsia"/>
          <w:sz w:val="36"/>
          <w:szCs w:val="36"/>
        </w:rPr>
        <w:t>案例文档</w:t>
      </w:r>
      <w:r w:rsidRPr="00E223BC">
        <w:rPr>
          <w:rFonts w:ascii="黑体" w:eastAsia="黑体" w:hAnsi="黑体"/>
          <w:sz w:val="36"/>
          <w:szCs w:val="36"/>
        </w:rPr>
        <w:t>格式</w:t>
      </w:r>
      <w:r>
        <w:rPr>
          <w:rFonts w:ascii="黑体" w:eastAsia="黑体" w:hAnsi="黑体" w:hint="eastAsia"/>
          <w:sz w:val="36"/>
          <w:szCs w:val="36"/>
        </w:rPr>
        <w:t>）</w:t>
      </w:r>
    </w:p>
    <w:p w:rsidR="0050252F" w:rsidRPr="00AE064F" w:rsidRDefault="0050252F" w:rsidP="0050252F">
      <w:pPr>
        <w:ind w:firstLineChars="200" w:firstLine="640"/>
        <w:rPr>
          <w:rFonts w:ascii="黑体" w:eastAsia="黑体" w:hAnsi="黑体"/>
          <w:sz w:val="32"/>
          <w:szCs w:val="32"/>
        </w:rPr>
      </w:pPr>
      <w:r w:rsidRPr="00AE064F">
        <w:rPr>
          <w:rFonts w:ascii="黑体" w:eastAsia="黑体" w:hAnsi="黑体" w:hint="eastAsia"/>
          <w:sz w:val="32"/>
          <w:szCs w:val="32"/>
        </w:rPr>
        <w:t>一、案例基本信息采集</w:t>
      </w:r>
    </w:p>
    <w:p w:rsidR="0050252F" w:rsidRPr="00AE064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案例</w:t>
      </w:r>
      <w:r w:rsidRPr="00AE064F">
        <w:rPr>
          <w:rFonts w:ascii="仿宋_GB2312" w:eastAsia="仿宋_GB2312" w:hAnsi="黑体"/>
          <w:sz w:val="32"/>
          <w:szCs w:val="32"/>
        </w:rPr>
        <w:t>类型：</w:t>
      </w:r>
      <w:r w:rsidRPr="00AE064F">
        <w:rPr>
          <w:rFonts w:ascii="仿宋_GB2312" w:eastAsia="仿宋_GB2312" w:hAnsi="黑体" w:hint="eastAsia"/>
          <w:sz w:val="32"/>
          <w:szCs w:val="32"/>
        </w:rPr>
        <w:t>律师非</w:t>
      </w:r>
      <w:r w:rsidRPr="00AE064F">
        <w:rPr>
          <w:rFonts w:ascii="仿宋_GB2312" w:eastAsia="仿宋_GB2312" w:hAnsi="黑体"/>
          <w:sz w:val="32"/>
          <w:szCs w:val="32"/>
        </w:rPr>
        <w:t>诉讼案例</w:t>
      </w:r>
    </w:p>
    <w:p w:rsidR="0050252F" w:rsidRPr="00AE064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业务</w:t>
      </w:r>
      <w:r w:rsidRPr="00AE064F">
        <w:rPr>
          <w:rFonts w:ascii="仿宋_GB2312" w:eastAsia="仿宋_GB2312" w:hAnsi="黑体"/>
          <w:sz w:val="32"/>
          <w:szCs w:val="32"/>
        </w:rPr>
        <w:t>类别：</w:t>
      </w:r>
      <w:r w:rsidRPr="00AE064F">
        <w:rPr>
          <w:rFonts w:ascii="仿宋_GB2312" w:eastAsia="仿宋_GB2312" w:hAnsi="黑体" w:hint="eastAsia"/>
          <w:sz w:val="32"/>
          <w:szCs w:val="32"/>
          <w:u w:val="single"/>
        </w:rPr>
        <w:t xml:space="preserve"> </w:t>
      </w:r>
      <w:r w:rsidRPr="00AE064F">
        <w:rPr>
          <w:rFonts w:ascii="仿宋_GB2312" w:eastAsia="仿宋_GB2312" w:hAnsi="黑体"/>
          <w:sz w:val="32"/>
          <w:szCs w:val="32"/>
          <w:u w:val="single"/>
        </w:rPr>
        <w:t xml:space="preserve">                                           </w:t>
      </w:r>
    </w:p>
    <w:p w:rsidR="0050252F" w:rsidRPr="00AE064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案件代理</w:t>
      </w:r>
      <w:r w:rsidRPr="00AE064F">
        <w:rPr>
          <w:rFonts w:ascii="仿宋_GB2312" w:eastAsia="仿宋_GB2312" w:hAnsi="黑体"/>
          <w:sz w:val="32"/>
          <w:szCs w:val="32"/>
        </w:rPr>
        <w:t>时间</w:t>
      </w:r>
      <w:r w:rsidRPr="00AE064F">
        <w:rPr>
          <w:rFonts w:ascii="仿宋_GB2312" w:eastAsia="仿宋_GB2312" w:hAnsi="黑体" w:hint="eastAsia"/>
          <w:sz w:val="32"/>
          <w:szCs w:val="32"/>
        </w:rPr>
        <w:t>：</w:t>
      </w:r>
      <w:r w:rsidRPr="00AE064F">
        <w:rPr>
          <w:rFonts w:ascii="仿宋_GB2312" w:eastAsia="仿宋_GB2312" w:hAnsi="黑体" w:hint="eastAsia"/>
          <w:sz w:val="32"/>
          <w:szCs w:val="32"/>
          <w:u w:val="single"/>
        </w:rPr>
        <w:t xml:space="preserve">    </w:t>
      </w:r>
      <w:r w:rsidRPr="00AE064F">
        <w:rPr>
          <w:rFonts w:ascii="仿宋_GB2312" w:eastAsia="仿宋_GB2312" w:hAnsi="黑体"/>
          <w:sz w:val="32"/>
          <w:szCs w:val="32"/>
          <w:u w:val="single"/>
        </w:rPr>
        <w:t xml:space="preserve">    </w:t>
      </w:r>
      <w:r w:rsidRPr="00AE064F">
        <w:rPr>
          <w:rFonts w:ascii="仿宋_GB2312" w:eastAsia="仿宋_GB2312" w:hAnsi="黑体" w:hint="eastAsia"/>
          <w:sz w:val="32"/>
          <w:szCs w:val="32"/>
        </w:rPr>
        <w:t>年</w:t>
      </w:r>
      <w:r w:rsidRPr="00AE064F">
        <w:rPr>
          <w:rFonts w:ascii="仿宋_GB2312" w:eastAsia="仿宋_GB2312" w:hAnsi="黑体"/>
          <w:sz w:val="32"/>
          <w:szCs w:val="32"/>
          <w:u w:val="single"/>
        </w:rPr>
        <w:t xml:space="preserve">       </w:t>
      </w:r>
      <w:r w:rsidRPr="00AE064F">
        <w:rPr>
          <w:rFonts w:ascii="仿宋_GB2312" w:eastAsia="仿宋_GB2312" w:hAnsi="黑体" w:hint="eastAsia"/>
          <w:sz w:val="32"/>
          <w:szCs w:val="32"/>
        </w:rPr>
        <w:t>月</w:t>
      </w:r>
      <w:r w:rsidRPr="00AE064F">
        <w:rPr>
          <w:rFonts w:ascii="仿宋_GB2312" w:eastAsia="仿宋_GB2312" w:hAnsi="黑体"/>
          <w:sz w:val="32"/>
          <w:szCs w:val="32"/>
          <w:u w:val="single"/>
        </w:rPr>
        <w:t xml:space="preserve">       </w:t>
      </w:r>
      <w:r w:rsidRPr="00AE064F">
        <w:rPr>
          <w:rFonts w:ascii="仿宋_GB2312" w:eastAsia="仿宋_GB2312" w:hAnsi="黑体" w:hint="eastAsia"/>
          <w:sz w:val="32"/>
          <w:szCs w:val="32"/>
        </w:rPr>
        <w:t xml:space="preserve">日 </w:t>
      </w:r>
    </w:p>
    <w:p w:rsidR="0050252F" w:rsidRPr="00AE064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代理律师姓名</w:t>
      </w:r>
      <w:r w:rsidRPr="00AE064F">
        <w:rPr>
          <w:rFonts w:ascii="仿宋_GB2312" w:eastAsia="仿宋_GB2312" w:hAnsi="黑体"/>
          <w:sz w:val="32"/>
          <w:szCs w:val="32"/>
        </w:rPr>
        <w:t>：</w:t>
      </w:r>
      <w:r w:rsidRPr="00AE064F">
        <w:rPr>
          <w:rFonts w:ascii="仿宋_GB2312" w:eastAsia="仿宋_GB2312" w:hAnsi="黑体" w:hint="eastAsia"/>
          <w:sz w:val="32"/>
          <w:szCs w:val="32"/>
          <w:u w:val="single"/>
        </w:rPr>
        <w:t xml:space="preserve"> </w:t>
      </w:r>
      <w:r w:rsidRPr="00AE064F">
        <w:rPr>
          <w:rFonts w:ascii="仿宋_GB2312" w:eastAsia="仿宋_GB2312" w:hAnsi="黑体"/>
          <w:sz w:val="32"/>
          <w:szCs w:val="32"/>
          <w:u w:val="single"/>
        </w:rPr>
        <w:t xml:space="preserve">                                        </w:t>
      </w:r>
      <w:r w:rsidRPr="00AE064F">
        <w:rPr>
          <w:rFonts w:ascii="仿宋_GB2312" w:eastAsia="仿宋_GB2312" w:hAnsi="黑体" w:hint="eastAsia"/>
          <w:sz w:val="32"/>
          <w:szCs w:val="32"/>
        </w:rPr>
        <w:t xml:space="preserve"> </w:t>
      </w:r>
    </w:p>
    <w:p w:rsidR="0050252F" w:rsidRPr="00AE064F" w:rsidRDefault="0050252F" w:rsidP="0050252F">
      <w:pPr>
        <w:pStyle w:val="a8"/>
        <w:ind w:left="720" w:firstLineChars="0" w:firstLine="0"/>
        <w:jc w:val="left"/>
        <w:rPr>
          <w:rFonts w:ascii="仿宋_GB2312" w:eastAsia="仿宋_GB2312" w:hAnsi="黑体"/>
          <w:sz w:val="32"/>
          <w:szCs w:val="32"/>
          <w:u w:val="single"/>
        </w:rPr>
      </w:pPr>
      <w:r w:rsidRPr="00AE064F">
        <w:rPr>
          <w:rFonts w:ascii="仿宋_GB2312" w:eastAsia="仿宋_GB2312" w:hAnsi="黑体" w:hint="eastAsia"/>
          <w:sz w:val="32"/>
          <w:szCs w:val="32"/>
        </w:rPr>
        <w:t>律师事务所</w:t>
      </w:r>
      <w:r w:rsidRPr="00AE064F">
        <w:rPr>
          <w:rFonts w:ascii="仿宋_GB2312" w:eastAsia="仿宋_GB2312" w:hAnsi="黑体"/>
          <w:sz w:val="32"/>
          <w:szCs w:val="32"/>
        </w:rPr>
        <w:t>名称：</w:t>
      </w:r>
      <w:r w:rsidRPr="00AE064F">
        <w:rPr>
          <w:rFonts w:ascii="仿宋_GB2312" w:eastAsia="仿宋_GB2312" w:hAnsi="黑体" w:hint="eastAsia"/>
          <w:sz w:val="32"/>
          <w:szCs w:val="32"/>
          <w:u w:val="single"/>
        </w:rPr>
        <w:t xml:space="preserve"> </w:t>
      </w:r>
      <w:r w:rsidRPr="00AE064F">
        <w:rPr>
          <w:rFonts w:ascii="仿宋_GB2312" w:eastAsia="仿宋_GB2312" w:hAnsi="黑体"/>
          <w:sz w:val="32"/>
          <w:szCs w:val="32"/>
          <w:u w:val="single"/>
        </w:rPr>
        <w:t xml:space="preserve">                                      </w:t>
      </w:r>
    </w:p>
    <w:p w:rsidR="0050252F" w:rsidRPr="0099337E" w:rsidRDefault="0050252F" w:rsidP="0050252F">
      <w:pPr>
        <w:pStyle w:val="a8"/>
        <w:spacing w:line="600" w:lineRule="exact"/>
        <w:ind w:left="720" w:firstLineChars="0" w:firstLine="0"/>
        <w:jc w:val="left"/>
        <w:rPr>
          <w:rFonts w:ascii="仿宋_GB2312" w:eastAsia="仿宋_GB2312" w:hAnsi="黑体"/>
          <w:sz w:val="32"/>
          <w:szCs w:val="32"/>
        </w:rPr>
      </w:pPr>
      <w:r w:rsidRPr="0099337E">
        <w:rPr>
          <w:rFonts w:ascii="仿宋_GB2312" w:eastAsia="仿宋_GB2312" w:hAnsi="黑体" w:hint="eastAsia"/>
          <w:sz w:val="32"/>
          <w:szCs w:val="32"/>
        </w:rPr>
        <w:t>供稿：（实名，单位+姓名）</w:t>
      </w:r>
      <w:r w:rsidRPr="0099337E">
        <w:rPr>
          <w:rFonts w:ascii="仿宋_GB2312" w:eastAsia="仿宋_GB2312" w:hAnsi="黑体" w:hint="eastAsia"/>
          <w:sz w:val="32"/>
          <w:szCs w:val="32"/>
          <w:u w:val="single"/>
        </w:rPr>
        <w:t xml:space="preserve">         </w:t>
      </w:r>
      <w:r w:rsidRPr="0099337E">
        <w:rPr>
          <w:rFonts w:ascii="仿宋_GB2312" w:eastAsia="仿宋_GB2312" w:hAnsi="黑体"/>
          <w:sz w:val="32"/>
          <w:szCs w:val="32"/>
          <w:u w:val="single"/>
        </w:rPr>
        <w:t xml:space="preserve">                  </w:t>
      </w:r>
      <w:r w:rsidRPr="0099337E">
        <w:rPr>
          <w:rFonts w:ascii="仿宋_GB2312" w:eastAsia="仿宋_GB2312" w:hAnsi="黑体" w:hint="eastAsia"/>
          <w:sz w:val="32"/>
          <w:szCs w:val="32"/>
          <w:u w:val="single"/>
        </w:rPr>
        <w:t xml:space="preserve">   </w:t>
      </w:r>
    </w:p>
    <w:p w:rsidR="0050252F" w:rsidRPr="0099337E" w:rsidRDefault="0050252F" w:rsidP="0050252F">
      <w:pPr>
        <w:pStyle w:val="a8"/>
        <w:spacing w:line="600" w:lineRule="exact"/>
        <w:ind w:left="720" w:firstLineChars="0" w:firstLine="0"/>
        <w:jc w:val="left"/>
        <w:rPr>
          <w:rFonts w:ascii="仿宋_GB2312" w:eastAsia="仿宋_GB2312" w:hAnsi="黑体"/>
          <w:sz w:val="32"/>
          <w:szCs w:val="32"/>
        </w:rPr>
      </w:pPr>
      <w:r w:rsidRPr="0099337E">
        <w:rPr>
          <w:rFonts w:ascii="仿宋_GB2312" w:eastAsia="仿宋_GB2312" w:hAnsi="黑体" w:hint="eastAsia"/>
          <w:sz w:val="32"/>
          <w:szCs w:val="32"/>
        </w:rPr>
        <w:t>审稿：（实名，逐级）</w:t>
      </w:r>
      <w:r w:rsidRPr="0099337E">
        <w:rPr>
          <w:rFonts w:ascii="仿宋_GB2312" w:eastAsia="仿宋_GB2312" w:hAnsi="黑体" w:hint="eastAsia"/>
          <w:sz w:val="32"/>
          <w:szCs w:val="32"/>
          <w:u w:val="single"/>
        </w:rPr>
        <w:t xml:space="preserve">         </w:t>
      </w:r>
      <w:r w:rsidRPr="0099337E">
        <w:rPr>
          <w:rFonts w:ascii="仿宋_GB2312" w:eastAsia="仿宋_GB2312" w:hAnsi="黑体"/>
          <w:sz w:val="32"/>
          <w:szCs w:val="32"/>
          <w:u w:val="single"/>
        </w:rPr>
        <w:t xml:space="preserve">                          </w:t>
      </w:r>
    </w:p>
    <w:p w:rsidR="0050252F" w:rsidRDefault="0050252F" w:rsidP="0050252F">
      <w:pPr>
        <w:pStyle w:val="a8"/>
        <w:ind w:left="720" w:firstLineChars="0" w:firstLine="0"/>
        <w:jc w:val="left"/>
        <w:rPr>
          <w:rFonts w:ascii="仿宋_GB2312" w:eastAsia="仿宋_GB2312" w:hAnsi="黑体"/>
          <w:sz w:val="32"/>
          <w:szCs w:val="32"/>
          <w:u w:val="single"/>
        </w:rPr>
      </w:pPr>
      <w:r w:rsidRPr="00AE064F">
        <w:rPr>
          <w:rFonts w:ascii="仿宋_GB2312" w:eastAsia="仿宋_GB2312" w:hAnsi="黑体" w:hint="eastAsia"/>
          <w:sz w:val="32"/>
          <w:szCs w:val="32"/>
        </w:rPr>
        <w:t>检索</w:t>
      </w:r>
      <w:r w:rsidRPr="00AE064F">
        <w:rPr>
          <w:rFonts w:ascii="仿宋_GB2312" w:eastAsia="仿宋_GB2312" w:hAnsi="黑体"/>
          <w:sz w:val="32"/>
          <w:szCs w:val="32"/>
        </w:rPr>
        <w:t>主题词：</w:t>
      </w:r>
      <w:r w:rsidRPr="00AE064F">
        <w:rPr>
          <w:rFonts w:ascii="仿宋_GB2312" w:eastAsia="仿宋_GB2312" w:hAnsi="黑体"/>
          <w:sz w:val="32"/>
          <w:szCs w:val="32"/>
          <w:u w:val="single"/>
        </w:rPr>
        <w:t xml:space="preserve">                                    </w:t>
      </w:r>
    </w:p>
    <w:p w:rsidR="0050252F" w:rsidRPr="00754387" w:rsidRDefault="0050252F" w:rsidP="0050252F">
      <w:pPr>
        <w:ind w:firstLineChars="200" w:firstLine="640"/>
        <w:jc w:val="left"/>
        <w:rPr>
          <w:rFonts w:ascii="仿宋_GB2312" w:eastAsia="仿宋_GB2312" w:hAnsi="黑体"/>
          <w:sz w:val="32"/>
          <w:szCs w:val="32"/>
        </w:rPr>
      </w:pPr>
      <w:r w:rsidRPr="00754387">
        <w:rPr>
          <w:rFonts w:ascii="仿宋_GB2312" w:eastAsia="仿宋_GB2312" w:hAnsi="黑体" w:hint="eastAsia"/>
          <w:sz w:val="32"/>
          <w:szCs w:val="32"/>
        </w:rPr>
        <w:t>（备</w:t>
      </w:r>
      <w:r>
        <w:rPr>
          <w:rFonts w:ascii="仿宋_GB2312" w:eastAsia="仿宋_GB2312" w:hAnsi="黑体" w:hint="eastAsia"/>
          <w:sz w:val="32"/>
          <w:szCs w:val="32"/>
        </w:rPr>
        <w:t>选</w:t>
      </w:r>
      <w:r w:rsidRPr="00F1328D">
        <w:rPr>
          <w:rFonts w:ascii="仿宋_GB2312" w:eastAsia="仿宋_GB2312" w:hAnsi="黑体" w:hint="eastAsia"/>
          <w:sz w:val="32"/>
          <w:szCs w:val="32"/>
        </w:rPr>
        <w:t>检索主题词：如</w:t>
      </w:r>
      <w:r>
        <w:rPr>
          <w:rFonts w:ascii="仿宋_GB2312" w:eastAsia="仿宋_GB2312" w:hAnsi="黑体" w:hint="eastAsia"/>
          <w:sz w:val="32"/>
          <w:szCs w:val="32"/>
        </w:rPr>
        <w:t>律师、</w:t>
      </w:r>
      <w:r w:rsidRPr="002B1C7A">
        <w:rPr>
          <w:rFonts w:ascii="仿宋" w:eastAsia="仿宋" w:hAnsi="仿宋" w:hint="eastAsia"/>
          <w:sz w:val="32"/>
          <w:szCs w:val="32"/>
        </w:rPr>
        <w:t>刑事、行政、</w:t>
      </w:r>
      <w:r>
        <w:rPr>
          <w:rFonts w:ascii="仿宋" w:eastAsia="仿宋" w:hAnsi="仿宋" w:hint="eastAsia"/>
          <w:sz w:val="32"/>
          <w:szCs w:val="32"/>
        </w:rPr>
        <w:t>经济、</w:t>
      </w:r>
      <w:r w:rsidRPr="002B1C7A">
        <w:rPr>
          <w:rFonts w:ascii="仿宋" w:eastAsia="仿宋" w:hAnsi="仿宋" w:hint="eastAsia"/>
          <w:sz w:val="32"/>
          <w:szCs w:val="32"/>
        </w:rPr>
        <w:t>公司、金融证券保险、建筑房地产、知识产权、劳动、婚姻家庭</w:t>
      </w:r>
      <w:r>
        <w:rPr>
          <w:rFonts w:ascii="仿宋" w:eastAsia="仿宋" w:hAnsi="仿宋" w:hint="eastAsia"/>
          <w:sz w:val="32"/>
          <w:szCs w:val="32"/>
        </w:rPr>
        <w:t>、非诉讼、案例</w:t>
      </w:r>
      <w:r w:rsidRPr="00754387">
        <w:rPr>
          <w:rFonts w:ascii="仿宋_GB2312" w:eastAsia="仿宋_GB2312" w:hAnsi="黑体" w:hint="eastAsia"/>
          <w:sz w:val="32"/>
          <w:szCs w:val="32"/>
        </w:rPr>
        <w:t>）</w:t>
      </w:r>
    </w:p>
    <w:p w:rsidR="0050252F" w:rsidRDefault="0050252F" w:rsidP="0050252F">
      <w:pPr>
        <w:ind w:firstLineChars="200" w:firstLine="640"/>
        <w:rPr>
          <w:rFonts w:ascii="黑体" w:eastAsia="黑体" w:hAnsi="黑体"/>
          <w:sz w:val="32"/>
          <w:szCs w:val="32"/>
        </w:rPr>
      </w:pPr>
      <w:r w:rsidRPr="00AE064F">
        <w:rPr>
          <w:rFonts w:ascii="黑体" w:eastAsia="黑体" w:hAnsi="黑体" w:hint="eastAsia"/>
          <w:sz w:val="32"/>
          <w:szCs w:val="32"/>
        </w:rPr>
        <w:t>二、案例</w:t>
      </w:r>
      <w:r w:rsidRPr="00AE064F">
        <w:rPr>
          <w:rFonts w:ascii="黑体" w:eastAsia="黑体" w:hAnsi="黑体"/>
          <w:sz w:val="32"/>
          <w:szCs w:val="32"/>
        </w:rPr>
        <w:t>正文采集</w:t>
      </w:r>
    </w:p>
    <w:p w:rsidR="0050252F" w:rsidRPr="007C2744" w:rsidRDefault="0050252F" w:rsidP="0050252F">
      <w:pPr>
        <w:ind w:firstLineChars="200" w:firstLine="720"/>
        <w:jc w:val="center"/>
        <w:rPr>
          <w:rFonts w:ascii="黑体" w:eastAsia="黑体" w:hAnsi="黑体"/>
          <w:sz w:val="32"/>
          <w:szCs w:val="32"/>
        </w:rPr>
      </w:pPr>
      <w:r w:rsidRPr="007C2744">
        <w:rPr>
          <w:rFonts w:ascii="长城小标宋体" w:eastAsia="长城小标宋体" w:hAnsiTheme="minorEastAsia" w:cs="方正小标宋简体" w:hint="eastAsia"/>
          <w:color w:val="000000"/>
          <w:sz w:val="36"/>
          <w:szCs w:val="36"/>
        </w:rPr>
        <w:t>案例标题</w:t>
      </w:r>
    </w:p>
    <w:p w:rsidR="0050252F" w:rsidRPr="00C30A9D" w:rsidRDefault="0050252F" w:rsidP="0050252F">
      <w:pPr>
        <w:autoSpaceDE w:val="0"/>
        <w:spacing w:line="360" w:lineRule="auto"/>
        <w:ind w:firstLineChars="1100" w:firstLine="3080"/>
        <w:rPr>
          <w:rFonts w:ascii="楷体_GB2312" w:eastAsia="楷体_GB2312" w:hAnsiTheme="minorEastAsia" w:cs="方正小标宋简体"/>
          <w:color w:val="000000"/>
          <w:sz w:val="28"/>
          <w:szCs w:val="28"/>
          <w:u w:val="single"/>
        </w:rPr>
      </w:pPr>
      <w:r w:rsidRPr="00F312F9">
        <w:rPr>
          <w:rFonts w:ascii="楷体_GB2312" w:eastAsia="楷体_GB2312" w:hAnsiTheme="minorEastAsia" w:cs="方正小标宋简体" w:hint="eastAsia"/>
          <w:color w:val="000000"/>
          <w:sz w:val="28"/>
          <w:szCs w:val="28"/>
          <w:u w:val="single"/>
        </w:rPr>
        <w:t xml:space="preserve">      （作者）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p>
    <w:p w:rsidR="0050252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【案情简介】</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lastRenderedPageBreak/>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p>
    <w:p w:rsidR="0050252F" w:rsidRPr="00AE064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【争议焦点】</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p>
    <w:p w:rsidR="0050252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【律师代理</w:t>
      </w:r>
      <w:r w:rsidRPr="00AE064F">
        <w:rPr>
          <w:rFonts w:ascii="仿宋_GB2312" w:eastAsia="仿宋_GB2312" w:hAnsi="黑体"/>
          <w:sz w:val="32"/>
          <w:szCs w:val="32"/>
        </w:rPr>
        <w:t>思路</w:t>
      </w:r>
      <w:r>
        <w:rPr>
          <w:rFonts w:ascii="仿宋_GB2312" w:eastAsia="仿宋_GB2312" w:hAnsi="黑体" w:hint="eastAsia"/>
          <w:sz w:val="32"/>
          <w:szCs w:val="32"/>
        </w:rPr>
        <w:t>】</w:t>
      </w:r>
    </w:p>
    <w:p w:rsidR="0050252F" w:rsidRPr="00E86B85" w:rsidRDefault="0050252F" w:rsidP="0050252F">
      <w:pPr>
        <w:jc w:val="left"/>
        <w:rPr>
          <w:rFonts w:ascii="仿宋_GB2312" w:eastAsia="仿宋_GB2312" w:hAnsi="黑体"/>
          <w:sz w:val="32"/>
          <w:szCs w:val="32"/>
        </w:rPr>
      </w:pPr>
      <w:r w:rsidRPr="00E86B85">
        <w:rPr>
          <w:rFonts w:ascii="仿宋_GB2312" w:eastAsia="仿宋_GB2312" w:hAnsi="Calibri" w:cs="仿宋_GB2312" w:hint="eastAsia"/>
          <w:sz w:val="32"/>
          <w:szCs w:val="32"/>
          <w:u w:val="single"/>
          <w:lang/>
        </w:rPr>
        <w:t xml:space="preserve"> </w:t>
      </w:r>
      <w:r w:rsidRPr="00E86B85">
        <w:rPr>
          <w:rFonts w:ascii="仿宋_GB2312" w:eastAsia="仿宋_GB2312" w:hAnsi="Calibri" w:cs="仿宋_GB2312"/>
          <w:sz w:val="32"/>
          <w:szCs w:val="32"/>
          <w:u w:val="single"/>
          <w:lang/>
        </w:rPr>
        <w:t xml:space="preserve"> </w:t>
      </w:r>
      <w:r w:rsidRPr="00E86B85">
        <w:rPr>
          <w:rFonts w:ascii="仿宋_GB2312" w:eastAsia="仿宋_GB2312" w:hAnsi="Calibri" w:cs="仿宋_GB2312" w:hint="eastAsia"/>
          <w:sz w:val="32"/>
          <w:szCs w:val="32"/>
          <w:u w:val="single"/>
          <w:lang/>
        </w:rPr>
        <w:t xml:space="preserve">                                     </w:t>
      </w:r>
      <w:r w:rsidRPr="00E86B85">
        <w:rPr>
          <w:rFonts w:ascii="仿宋_GB2312" w:eastAsia="仿宋_GB2312" w:hAnsi="Calibri" w:cs="仿宋_GB2312"/>
          <w:sz w:val="32"/>
          <w:szCs w:val="32"/>
          <w:u w:val="single"/>
          <w:lang/>
        </w:rPr>
        <w:t xml:space="preserve">     </w:t>
      </w:r>
      <w:r w:rsidRPr="00E86B85">
        <w:rPr>
          <w:rFonts w:ascii="仿宋_GB2312" w:eastAsia="仿宋_GB2312" w:hAnsi="Calibri" w:cs="仿宋_GB2312" w:hint="eastAsia"/>
          <w:sz w:val="32"/>
          <w:szCs w:val="32"/>
          <w:u w:val="single"/>
          <w:lang/>
        </w:rPr>
        <w:t xml:space="preserve">    </w:t>
      </w:r>
      <w:r w:rsidRPr="00E86B85">
        <w:rPr>
          <w:rFonts w:ascii="仿宋_GB2312" w:eastAsia="仿宋_GB2312" w:hAnsi="Calibri" w:cs="仿宋_GB2312"/>
          <w:sz w:val="32"/>
          <w:szCs w:val="32"/>
          <w:u w:val="single"/>
          <w:lang/>
        </w:rPr>
        <w:t xml:space="preserve">  </w:t>
      </w:r>
      <w:r w:rsidRPr="00E86B85">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Pr>
          <w:rFonts w:ascii="仿宋_GB2312" w:eastAsia="仿宋_GB2312" w:hAnsi="Calibri" w:cs="仿宋_GB2312" w:hint="eastAsia"/>
          <w:sz w:val="32"/>
          <w:szCs w:val="32"/>
          <w:u w:val="single"/>
          <w:lang/>
        </w:rPr>
        <w:t xml:space="preserve">    </w:t>
      </w:r>
    </w:p>
    <w:p w:rsidR="0050252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【案件</w:t>
      </w:r>
      <w:r w:rsidRPr="00AE064F">
        <w:rPr>
          <w:rFonts w:ascii="仿宋_GB2312" w:eastAsia="仿宋_GB2312" w:hAnsi="黑体"/>
          <w:sz w:val="32"/>
          <w:szCs w:val="32"/>
        </w:rPr>
        <w:t>结果概述</w:t>
      </w:r>
      <w:r w:rsidRPr="00AE064F">
        <w:rPr>
          <w:rFonts w:ascii="仿宋_GB2312" w:eastAsia="仿宋_GB2312" w:hAnsi="黑体" w:hint="eastAsia"/>
          <w:sz w:val="32"/>
          <w:szCs w:val="32"/>
        </w:rPr>
        <w:t>】</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p>
    <w:p w:rsidR="0050252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【相关法律</w:t>
      </w:r>
      <w:r w:rsidRPr="00AE064F">
        <w:rPr>
          <w:rFonts w:ascii="仿宋_GB2312" w:eastAsia="仿宋_GB2312" w:hAnsi="黑体"/>
          <w:sz w:val="32"/>
          <w:szCs w:val="32"/>
        </w:rPr>
        <w:t>规定</w:t>
      </w:r>
      <w:r w:rsidRPr="00AE064F">
        <w:rPr>
          <w:rFonts w:ascii="仿宋_GB2312" w:eastAsia="仿宋_GB2312" w:hAnsi="黑体" w:hint="eastAsia"/>
          <w:sz w:val="32"/>
          <w:szCs w:val="32"/>
        </w:rPr>
        <w:t>解读】</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p>
    <w:p w:rsidR="0050252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【案例评析】</w:t>
      </w:r>
    </w:p>
    <w:p w:rsidR="0050252F" w:rsidRPr="00E86B85" w:rsidRDefault="0050252F" w:rsidP="0050252F">
      <w:pPr>
        <w:jc w:val="left"/>
        <w:rPr>
          <w:rFonts w:ascii="仿宋_GB2312" w:eastAsia="仿宋_GB2312" w:hAnsi="黑体"/>
          <w:sz w:val="32"/>
          <w:szCs w:val="32"/>
        </w:rPr>
      </w:pPr>
      <w:r w:rsidRPr="00E86B85">
        <w:rPr>
          <w:rFonts w:ascii="仿宋_GB2312" w:eastAsia="仿宋_GB2312" w:hAnsi="Calibri" w:cs="仿宋_GB2312" w:hint="eastAsia"/>
          <w:sz w:val="32"/>
          <w:szCs w:val="32"/>
          <w:u w:val="single"/>
          <w:lang/>
        </w:rPr>
        <w:t xml:space="preserve">                     </w:t>
      </w:r>
      <w:r w:rsidRPr="00E86B85">
        <w:rPr>
          <w:rFonts w:ascii="仿宋_GB2312" w:eastAsia="仿宋_GB2312" w:hAnsi="Calibri" w:cs="仿宋_GB2312"/>
          <w:sz w:val="32"/>
          <w:szCs w:val="32"/>
          <w:u w:val="single"/>
          <w:lang/>
        </w:rPr>
        <w:t xml:space="preserve">  </w:t>
      </w:r>
      <w:r w:rsidRPr="00E86B85">
        <w:rPr>
          <w:rFonts w:ascii="仿宋_GB2312" w:eastAsia="仿宋_GB2312" w:hAnsi="Calibri" w:cs="仿宋_GB2312" w:hint="eastAsia"/>
          <w:sz w:val="32"/>
          <w:szCs w:val="32"/>
          <w:u w:val="single"/>
          <w:lang/>
        </w:rPr>
        <w:t xml:space="preserve">        </w:t>
      </w:r>
      <w:r w:rsidRPr="00E86B85">
        <w:rPr>
          <w:rFonts w:ascii="仿宋_GB2312" w:eastAsia="仿宋_GB2312" w:hAnsi="Calibri" w:cs="仿宋_GB2312"/>
          <w:sz w:val="32"/>
          <w:szCs w:val="32"/>
          <w:u w:val="single"/>
          <w:lang/>
        </w:rPr>
        <w:t xml:space="preserve"> </w:t>
      </w:r>
      <w:r w:rsidRPr="00E86B85">
        <w:rPr>
          <w:rFonts w:ascii="仿宋_GB2312" w:eastAsia="仿宋_GB2312" w:hAnsi="Calibri" w:cs="仿宋_GB2312" w:hint="eastAsia"/>
          <w:sz w:val="32"/>
          <w:szCs w:val="32"/>
          <w:u w:val="single"/>
          <w:lang/>
        </w:rPr>
        <w:t xml:space="preserve">                                   </w:t>
      </w:r>
      <w:r w:rsidRPr="00E86B85">
        <w:rPr>
          <w:rFonts w:ascii="仿宋_GB2312" w:eastAsia="仿宋_GB2312" w:hAnsi="Calibri" w:cs="仿宋_GB2312"/>
          <w:sz w:val="32"/>
          <w:szCs w:val="32"/>
          <w:u w:val="single"/>
          <w:lang/>
        </w:rPr>
        <w:t xml:space="preserve">     </w:t>
      </w:r>
      <w:r w:rsidRPr="00E86B85">
        <w:rPr>
          <w:rFonts w:ascii="仿宋_GB2312" w:eastAsia="仿宋_GB2312" w:hAnsi="Calibri" w:cs="仿宋_GB2312" w:hint="eastAsia"/>
          <w:sz w:val="32"/>
          <w:szCs w:val="32"/>
          <w:u w:val="single"/>
          <w:lang/>
        </w:rPr>
        <w:t xml:space="preserve">    </w:t>
      </w:r>
      <w:r w:rsidRPr="00E86B85">
        <w:rPr>
          <w:rFonts w:ascii="仿宋_GB2312" w:eastAsia="仿宋_GB2312" w:hAnsi="Calibri" w:cs="仿宋_GB2312"/>
          <w:sz w:val="32"/>
          <w:szCs w:val="32"/>
          <w:u w:val="single"/>
          <w:lang/>
        </w:rPr>
        <w:t xml:space="preserve">  </w:t>
      </w:r>
      <w:r w:rsidRPr="00E86B85">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Pr>
          <w:rFonts w:ascii="仿宋_GB2312" w:eastAsia="仿宋_GB2312" w:hAnsi="Calibri" w:cs="仿宋_GB2312" w:hint="eastAsia"/>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Pr>
          <w:rFonts w:ascii="仿宋_GB2312" w:eastAsia="仿宋_GB2312" w:hAnsi="Calibri" w:cs="仿宋_GB2312" w:hint="eastAsia"/>
          <w:sz w:val="32"/>
          <w:szCs w:val="32"/>
          <w:u w:val="single"/>
          <w:lang/>
        </w:rPr>
        <w:t xml:space="preserve">    </w:t>
      </w:r>
    </w:p>
    <w:p w:rsidR="0050252F" w:rsidRPr="00AE064F" w:rsidRDefault="0050252F" w:rsidP="0050252F">
      <w:pPr>
        <w:pStyle w:val="a8"/>
        <w:ind w:left="720" w:firstLineChars="0" w:firstLine="0"/>
        <w:jc w:val="left"/>
        <w:rPr>
          <w:rFonts w:ascii="仿宋_GB2312" w:eastAsia="仿宋_GB2312" w:hAnsi="黑体"/>
          <w:sz w:val="32"/>
          <w:szCs w:val="32"/>
        </w:rPr>
      </w:pPr>
      <w:r w:rsidRPr="00AE064F">
        <w:rPr>
          <w:rFonts w:ascii="仿宋_GB2312" w:eastAsia="仿宋_GB2312" w:hAnsi="黑体" w:hint="eastAsia"/>
          <w:sz w:val="32"/>
          <w:szCs w:val="32"/>
        </w:rPr>
        <w:t>【结语和建议】</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Pr>
          <w:rFonts w:ascii="仿宋_GB2312" w:eastAsia="仿宋_GB2312" w:hAnsi="Calibri" w:cs="仿宋_GB2312" w:hint="eastAsia"/>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Pr>
          <w:rFonts w:ascii="仿宋_GB2312" w:eastAsia="仿宋_GB2312" w:hAnsi="Calibri" w:cs="仿宋_GB2312" w:hint="eastAsia"/>
          <w:sz w:val="32"/>
          <w:szCs w:val="32"/>
          <w:u w:val="single"/>
          <w:lang/>
        </w:rPr>
        <w:t xml:space="preserve">    </w:t>
      </w:r>
    </w:p>
    <w:p w:rsidR="0050252F" w:rsidRPr="00924609" w:rsidRDefault="0050252F" w:rsidP="0050252F">
      <w:pPr>
        <w:jc w:val="left"/>
        <w:rPr>
          <w:rFonts w:ascii="楷体_GB2312" w:eastAsia="楷体_GB2312"/>
          <w:b/>
          <w:sz w:val="28"/>
          <w:szCs w:val="28"/>
        </w:rPr>
      </w:pPr>
    </w:p>
    <w:p w:rsidR="0050252F" w:rsidRPr="00C13B72" w:rsidRDefault="0050252F" w:rsidP="0050252F">
      <w:pPr>
        <w:rPr>
          <w:rFonts w:ascii="黑体" w:eastAsia="黑体" w:hAnsi="黑体"/>
          <w:sz w:val="36"/>
          <w:szCs w:val="36"/>
        </w:rPr>
      </w:pPr>
      <w:r>
        <w:rPr>
          <w:rFonts w:ascii="黑体" w:eastAsia="黑体" w:hAnsi="黑体" w:hint="eastAsia"/>
          <w:sz w:val="36"/>
          <w:szCs w:val="36"/>
        </w:rPr>
        <w:lastRenderedPageBreak/>
        <w:t>（维护</w:t>
      </w:r>
      <w:r w:rsidRPr="00E223BC">
        <w:rPr>
          <w:rFonts w:ascii="黑体" w:eastAsia="黑体" w:hAnsi="黑体" w:hint="eastAsia"/>
          <w:sz w:val="36"/>
          <w:szCs w:val="36"/>
        </w:rPr>
        <w:t>律师</w:t>
      </w:r>
      <w:r>
        <w:rPr>
          <w:rFonts w:ascii="黑体" w:eastAsia="黑体" w:hAnsi="黑体" w:hint="eastAsia"/>
          <w:sz w:val="36"/>
          <w:szCs w:val="36"/>
        </w:rPr>
        <w:t>权益的</w:t>
      </w:r>
      <w:r w:rsidRPr="00E223BC">
        <w:rPr>
          <w:rFonts w:ascii="黑体" w:eastAsia="黑体" w:hAnsi="黑体" w:hint="eastAsia"/>
          <w:sz w:val="36"/>
          <w:szCs w:val="36"/>
        </w:rPr>
        <w:t>案例文档</w:t>
      </w:r>
      <w:r w:rsidRPr="00E223BC">
        <w:rPr>
          <w:rFonts w:ascii="黑体" w:eastAsia="黑体" w:hAnsi="黑体"/>
          <w:sz w:val="36"/>
          <w:szCs w:val="36"/>
        </w:rPr>
        <w:t>格式</w:t>
      </w:r>
      <w:r>
        <w:rPr>
          <w:rFonts w:ascii="黑体" w:eastAsia="黑体" w:hAnsi="黑体" w:hint="eastAsia"/>
          <w:sz w:val="36"/>
          <w:szCs w:val="36"/>
        </w:rPr>
        <w:t>）</w:t>
      </w:r>
    </w:p>
    <w:p w:rsidR="0050252F" w:rsidRPr="00DE2975" w:rsidRDefault="0050252F" w:rsidP="0050252F">
      <w:pPr>
        <w:ind w:firstLineChars="200" w:firstLine="640"/>
        <w:rPr>
          <w:rFonts w:ascii="黑体" w:eastAsia="黑体" w:hAnsi="黑体"/>
          <w:sz w:val="32"/>
          <w:szCs w:val="32"/>
        </w:rPr>
      </w:pPr>
      <w:r w:rsidRPr="00DE2975">
        <w:rPr>
          <w:rFonts w:ascii="黑体" w:eastAsia="黑体" w:hAnsi="黑体" w:hint="eastAsia"/>
          <w:sz w:val="32"/>
          <w:szCs w:val="32"/>
        </w:rPr>
        <w:t>一、案例基本信息采集</w:t>
      </w:r>
    </w:p>
    <w:p w:rsidR="0050252F" w:rsidRPr="00DE2975" w:rsidRDefault="0050252F" w:rsidP="0050252F">
      <w:pPr>
        <w:pStyle w:val="a8"/>
        <w:ind w:left="720" w:firstLineChars="0" w:firstLine="0"/>
        <w:jc w:val="left"/>
        <w:rPr>
          <w:rFonts w:ascii="仿宋_GB2312" w:eastAsia="仿宋_GB2312" w:hAnsi="黑体"/>
          <w:sz w:val="32"/>
          <w:szCs w:val="32"/>
        </w:rPr>
      </w:pPr>
      <w:r w:rsidRPr="00DE2975">
        <w:rPr>
          <w:rFonts w:ascii="仿宋_GB2312" w:eastAsia="仿宋_GB2312" w:hAnsi="黑体" w:hint="eastAsia"/>
          <w:sz w:val="32"/>
          <w:szCs w:val="32"/>
        </w:rPr>
        <w:t>被侵权律师姓名</w:t>
      </w:r>
      <w:r w:rsidRPr="00DE2975">
        <w:rPr>
          <w:rFonts w:ascii="仿宋_GB2312" w:eastAsia="仿宋_GB2312" w:hAnsi="黑体"/>
          <w:sz w:val="32"/>
          <w:szCs w:val="32"/>
        </w:rPr>
        <w:t>：</w:t>
      </w:r>
      <w:r w:rsidRPr="00DE2975">
        <w:rPr>
          <w:rFonts w:ascii="仿宋_GB2312" w:eastAsia="仿宋_GB2312" w:hAnsi="黑体" w:hint="eastAsia"/>
          <w:sz w:val="32"/>
          <w:szCs w:val="32"/>
          <w:u w:val="single"/>
        </w:rPr>
        <w:t xml:space="preserve"> </w:t>
      </w:r>
      <w:r w:rsidRPr="00DE2975">
        <w:rPr>
          <w:rFonts w:ascii="仿宋_GB2312" w:eastAsia="仿宋_GB2312" w:hAnsi="黑体"/>
          <w:sz w:val="32"/>
          <w:szCs w:val="32"/>
          <w:u w:val="single"/>
        </w:rPr>
        <w:t xml:space="preserve">                                     </w:t>
      </w:r>
    </w:p>
    <w:p w:rsidR="0050252F" w:rsidRPr="00DE2975" w:rsidRDefault="0050252F" w:rsidP="0050252F">
      <w:pPr>
        <w:pStyle w:val="a8"/>
        <w:ind w:left="720" w:firstLineChars="0" w:firstLine="0"/>
        <w:jc w:val="left"/>
        <w:rPr>
          <w:rFonts w:ascii="仿宋_GB2312" w:eastAsia="仿宋_GB2312" w:hAnsi="黑体"/>
          <w:sz w:val="32"/>
          <w:szCs w:val="32"/>
          <w:u w:val="single"/>
        </w:rPr>
      </w:pPr>
      <w:r w:rsidRPr="00DE2975">
        <w:rPr>
          <w:rFonts w:ascii="仿宋_GB2312" w:eastAsia="仿宋_GB2312" w:hAnsi="黑体" w:hint="eastAsia"/>
          <w:sz w:val="32"/>
          <w:szCs w:val="32"/>
        </w:rPr>
        <w:t>所在执业机构</w:t>
      </w:r>
      <w:r w:rsidRPr="00DE2975">
        <w:rPr>
          <w:rFonts w:ascii="仿宋_GB2312" w:eastAsia="仿宋_GB2312" w:hAnsi="黑体"/>
          <w:sz w:val="32"/>
          <w:szCs w:val="32"/>
        </w:rPr>
        <w:t>：</w:t>
      </w:r>
      <w:r w:rsidRPr="00DE2975">
        <w:rPr>
          <w:rFonts w:ascii="仿宋_GB2312" w:eastAsia="仿宋_GB2312" w:hAnsi="黑体" w:hint="eastAsia"/>
          <w:sz w:val="32"/>
          <w:szCs w:val="32"/>
          <w:u w:val="single"/>
        </w:rPr>
        <w:t xml:space="preserve"> </w:t>
      </w:r>
      <w:r w:rsidRPr="00DE2975">
        <w:rPr>
          <w:rFonts w:ascii="仿宋_GB2312" w:eastAsia="仿宋_GB2312" w:hAnsi="黑体"/>
          <w:sz w:val="32"/>
          <w:szCs w:val="32"/>
          <w:u w:val="single"/>
        </w:rPr>
        <w:t xml:space="preserve">                                      </w:t>
      </w:r>
      <w:r w:rsidRPr="00DE2975">
        <w:rPr>
          <w:rFonts w:ascii="仿宋_GB2312" w:eastAsia="仿宋_GB2312" w:hAnsi="黑体" w:hint="eastAsia"/>
          <w:sz w:val="32"/>
          <w:szCs w:val="32"/>
          <w:u w:val="single"/>
        </w:rPr>
        <w:t xml:space="preserve"> </w:t>
      </w:r>
    </w:p>
    <w:p w:rsidR="0050252F" w:rsidRPr="00DE2975" w:rsidRDefault="0050252F" w:rsidP="0050252F">
      <w:pPr>
        <w:pStyle w:val="a8"/>
        <w:ind w:left="720" w:firstLineChars="0" w:firstLine="0"/>
        <w:jc w:val="left"/>
        <w:rPr>
          <w:rFonts w:ascii="仿宋_GB2312" w:eastAsia="仿宋_GB2312" w:hAnsi="黑体"/>
          <w:sz w:val="32"/>
          <w:szCs w:val="32"/>
        </w:rPr>
      </w:pPr>
      <w:r w:rsidRPr="00DE2975">
        <w:rPr>
          <w:rFonts w:ascii="仿宋_GB2312" w:eastAsia="仿宋_GB2312" w:hAnsi="黑体" w:hint="eastAsia"/>
          <w:sz w:val="32"/>
          <w:szCs w:val="32"/>
        </w:rPr>
        <w:t>被侵犯执业权利的类型：</w:t>
      </w:r>
      <w:r w:rsidRPr="00DE2975">
        <w:rPr>
          <w:rFonts w:ascii="仿宋_GB2312" w:eastAsia="仿宋_GB2312" w:hAnsi="黑体" w:hint="eastAsia"/>
          <w:sz w:val="32"/>
          <w:szCs w:val="32"/>
          <w:u w:val="single"/>
        </w:rPr>
        <w:t xml:space="preserve"> </w:t>
      </w:r>
      <w:r w:rsidRPr="00DE2975">
        <w:rPr>
          <w:rFonts w:ascii="仿宋_GB2312" w:eastAsia="仿宋_GB2312" w:hAnsi="黑体"/>
          <w:sz w:val="32"/>
          <w:szCs w:val="32"/>
          <w:u w:val="single"/>
        </w:rPr>
        <w:t xml:space="preserve">                               </w:t>
      </w:r>
    </w:p>
    <w:p w:rsidR="0050252F" w:rsidRPr="00DE2975" w:rsidRDefault="0050252F" w:rsidP="0050252F">
      <w:pPr>
        <w:pStyle w:val="a8"/>
        <w:spacing w:line="600" w:lineRule="exact"/>
        <w:ind w:left="720" w:firstLineChars="0" w:firstLine="0"/>
        <w:jc w:val="left"/>
        <w:rPr>
          <w:rFonts w:ascii="仿宋_GB2312" w:eastAsia="仿宋_GB2312" w:hAnsi="黑体"/>
          <w:sz w:val="32"/>
          <w:szCs w:val="32"/>
        </w:rPr>
      </w:pPr>
      <w:r w:rsidRPr="00DE2975">
        <w:rPr>
          <w:rFonts w:ascii="仿宋_GB2312" w:eastAsia="仿宋_GB2312" w:hAnsi="黑体" w:hint="eastAsia"/>
          <w:sz w:val="32"/>
          <w:szCs w:val="32"/>
        </w:rPr>
        <w:t>供稿：（实名，单位+姓名）</w:t>
      </w:r>
      <w:r w:rsidRPr="00DE2975">
        <w:rPr>
          <w:rFonts w:ascii="仿宋_GB2312" w:eastAsia="仿宋_GB2312" w:hAnsi="黑体" w:hint="eastAsia"/>
          <w:sz w:val="32"/>
          <w:szCs w:val="32"/>
          <w:u w:val="single"/>
        </w:rPr>
        <w:t xml:space="preserve">                              </w:t>
      </w:r>
    </w:p>
    <w:p w:rsidR="0050252F" w:rsidRPr="00DE2975" w:rsidRDefault="0050252F" w:rsidP="0050252F">
      <w:pPr>
        <w:pStyle w:val="a8"/>
        <w:spacing w:line="600" w:lineRule="exact"/>
        <w:ind w:left="720" w:firstLineChars="0" w:firstLine="0"/>
        <w:jc w:val="left"/>
        <w:rPr>
          <w:rFonts w:ascii="仿宋_GB2312" w:eastAsia="仿宋_GB2312" w:hAnsi="黑体"/>
          <w:sz w:val="32"/>
          <w:szCs w:val="32"/>
        </w:rPr>
      </w:pPr>
      <w:r w:rsidRPr="00DE2975">
        <w:rPr>
          <w:rFonts w:ascii="仿宋_GB2312" w:eastAsia="仿宋_GB2312" w:hAnsi="黑体" w:hint="eastAsia"/>
          <w:sz w:val="32"/>
          <w:szCs w:val="32"/>
        </w:rPr>
        <w:t>审稿：（实名，逐级）</w:t>
      </w:r>
      <w:r w:rsidRPr="00DE2975">
        <w:rPr>
          <w:rFonts w:ascii="仿宋_GB2312" w:eastAsia="仿宋_GB2312" w:hAnsi="黑体" w:hint="eastAsia"/>
          <w:sz w:val="32"/>
          <w:szCs w:val="32"/>
          <w:u w:val="single"/>
        </w:rPr>
        <w:t xml:space="preserve">                                    </w:t>
      </w:r>
    </w:p>
    <w:p w:rsidR="0050252F" w:rsidRDefault="0050252F" w:rsidP="0050252F">
      <w:pPr>
        <w:pStyle w:val="a8"/>
        <w:ind w:left="720" w:firstLineChars="0" w:firstLine="0"/>
        <w:jc w:val="left"/>
        <w:rPr>
          <w:rFonts w:ascii="仿宋_GB2312" w:eastAsia="仿宋_GB2312" w:hAnsi="仿宋_GB2312" w:cs="仿宋_GB2312"/>
          <w:kern w:val="0"/>
          <w:sz w:val="32"/>
          <w:szCs w:val="32"/>
          <w:u w:val="single"/>
        </w:rPr>
      </w:pPr>
      <w:r w:rsidRPr="00DE2975">
        <w:rPr>
          <w:rFonts w:ascii="仿宋_GB2312" w:eastAsia="仿宋_GB2312" w:hAnsi="黑体" w:hint="eastAsia"/>
          <w:kern w:val="0"/>
          <w:sz w:val="32"/>
          <w:szCs w:val="32"/>
        </w:rPr>
        <w:t>检索主题词：</w:t>
      </w:r>
      <w:r w:rsidRPr="00DE2975">
        <w:rPr>
          <w:rFonts w:ascii="仿宋_GB2312" w:eastAsia="仿宋_GB2312" w:hAnsi="黑体" w:hint="eastAsia"/>
          <w:kern w:val="0"/>
          <w:sz w:val="32"/>
          <w:szCs w:val="32"/>
          <w:u w:val="single"/>
        </w:rPr>
        <w:t xml:space="preserve">           </w:t>
      </w:r>
      <w:r w:rsidRPr="00DE2975">
        <w:rPr>
          <w:rFonts w:ascii="仿宋_GB2312" w:eastAsia="仿宋_GB2312" w:hAnsi="仿宋_GB2312" w:cs="仿宋_GB2312" w:hint="eastAsia"/>
          <w:kern w:val="0"/>
          <w:sz w:val="32"/>
          <w:szCs w:val="32"/>
          <w:u w:val="single"/>
        </w:rPr>
        <w:t xml:space="preserve">                           </w:t>
      </w:r>
    </w:p>
    <w:p w:rsidR="0050252F" w:rsidRPr="00375D7A" w:rsidRDefault="0050252F" w:rsidP="0050252F">
      <w:pPr>
        <w:ind w:firstLineChars="200" w:firstLine="640"/>
        <w:jc w:val="left"/>
        <w:rPr>
          <w:rFonts w:ascii="仿宋_GB2312" w:eastAsia="仿宋_GB2312" w:hAnsi="黑体"/>
          <w:sz w:val="32"/>
          <w:szCs w:val="32"/>
        </w:rPr>
      </w:pPr>
      <w:r w:rsidRPr="00375D7A">
        <w:rPr>
          <w:rFonts w:ascii="仿宋_GB2312" w:eastAsia="仿宋_GB2312" w:hAnsi="黑体" w:hint="eastAsia"/>
          <w:sz w:val="32"/>
          <w:szCs w:val="32"/>
        </w:rPr>
        <w:t>（备</w:t>
      </w:r>
      <w:r>
        <w:rPr>
          <w:rFonts w:ascii="仿宋_GB2312" w:eastAsia="仿宋_GB2312" w:hAnsi="黑体" w:hint="eastAsia"/>
          <w:sz w:val="32"/>
          <w:szCs w:val="32"/>
        </w:rPr>
        <w:t>选</w:t>
      </w:r>
      <w:r w:rsidRPr="00375D7A">
        <w:rPr>
          <w:rFonts w:ascii="仿宋_GB2312" w:eastAsia="仿宋_GB2312" w:hAnsi="黑体" w:hint="eastAsia"/>
          <w:sz w:val="32"/>
          <w:szCs w:val="32"/>
        </w:rPr>
        <w:t xml:space="preserve">检索主题词：如律师、维权、权利、权益、保障、侵犯、侮辱、诽谤、威胁、报复、人身伤害、非法关押、扣留、拘禁、限制人身自由、执业、案例） </w:t>
      </w:r>
    </w:p>
    <w:p w:rsidR="0050252F" w:rsidRPr="00DE2975" w:rsidRDefault="0050252F" w:rsidP="0050252F">
      <w:pPr>
        <w:ind w:firstLineChars="200" w:firstLine="640"/>
        <w:rPr>
          <w:rFonts w:ascii="黑体" w:eastAsia="黑体" w:hAnsi="黑体"/>
          <w:sz w:val="32"/>
          <w:szCs w:val="32"/>
        </w:rPr>
      </w:pPr>
      <w:r w:rsidRPr="00DE2975">
        <w:rPr>
          <w:rFonts w:ascii="黑体" w:eastAsia="黑体" w:hAnsi="黑体" w:hint="eastAsia"/>
          <w:sz w:val="32"/>
          <w:szCs w:val="32"/>
        </w:rPr>
        <w:t>二、案例</w:t>
      </w:r>
      <w:r w:rsidRPr="00DE2975">
        <w:rPr>
          <w:rFonts w:ascii="黑体" w:eastAsia="黑体" w:hAnsi="黑体"/>
          <w:sz w:val="32"/>
          <w:szCs w:val="32"/>
        </w:rPr>
        <w:t>正文采集</w:t>
      </w:r>
    </w:p>
    <w:p w:rsidR="0050252F" w:rsidRPr="007C2744" w:rsidRDefault="0050252F" w:rsidP="0050252F">
      <w:pPr>
        <w:autoSpaceDE w:val="0"/>
        <w:spacing w:line="360" w:lineRule="auto"/>
        <w:jc w:val="center"/>
        <w:rPr>
          <w:rFonts w:ascii="长城小标宋体" w:eastAsia="长城小标宋体" w:hAnsiTheme="minorEastAsia" w:cs="方正小标宋简体"/>
          <w:color w:val="000000"/>
          <w:sz w:val="36"/>
          <w:szCs w:val="36"/>
        </w:rPr>
      </w:pPr>
      <w:r w:rsidRPr="007C2744">
        <w:rPr>
          <w:rFonts w:ascii="长城小标宋体" w:eastAsia="长城小标宋体" w:hAnsiTheme="minorEastAsia" w:cs="方正小标宋简体" w:hint="eastAsia"/>
          <w:color w:val="000000"/>
          <w:sz w:val="36"/>
          <w:szCs w:val="36"/>
        </w:rPr>
        <w:t>案例标题</w:t>
      </w:r>
    </w:p>
    <w:p w:rsidR="0050252F" w:rsidRPr="00DE2975" w:rsidRDefault="0050252F" w:rsidP="0050252F">
      <w:pPr>
        <w:autoSpaceDE w:val="0"/>
        <w:spacing w:line="360" w:lineRule="auto"/>
        <w:jc w:val="left"/>
        <w:rPr>
          <w:rFonts w:ascii="仿宋_GB2312" w:eastAsia="仿宋_GB2312" w:hAnsi="Calibri" w:cs="仿宋_GB2312"/>
          <w:sz w:val="32"/>
          <w:szCs w:val="32"/>
          <w:lang/>
        </w:rPr>
      </w:pPr>
      <w:r w:rsidRPr="00DE2975">
        <w:rPr>
          <w:rFonts w:ascii="仿宋_GB2312" w:eastAsia="仿宋_GB2312" w:hAnsi="Calibri" w:cs="仿宋_GB2312" w:hint="eastAsia"/>
          <w:sz w:val="32"/>
          <w:szCs w:val="32"/>
          <w:lang/>
        </w:rPr>
        <w:t xml:space="preserve"> （一）律师执业权利被侵害情况</w:t>
      </w:r>
    </w:p>
    <w:p w:rsidR="0050252F" w:rsidRPr="00DE2975" w:rsidRDefault="0050252F" w:rsidP="0050252F">
      <w:pPr>
        <w:autoSpaceDE w:val="0"/>
        <w:spacing w:line="360" w:lineRule="auto"/>
        <w:jc w:val="left"/>
        <w:rPr>
          <w:rFonts w:ascii="仿宋_GB2312" w:eastAsia="仿宋_GB2312" w:hAnsi="Calibri" w:cs="仿宋_GB2312"/>
          <w:sz w:val="32"/>
          <w:szCs w:val="32"/>
          <w:u w:val="single"/>
          <w:lang/>
        </w:rPr>
      </w:pP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黑体"/>
          <w:sz w:val="32"/>
          <w:szCs w:val="32"/>
          <w:u w:val="single"/>
        </w:rPr>
        <w:t xml:space="preserve">      </w:t>
      </w:r>
    </w:p>
    <w:p w:rsidR="0050252F" w:rsidRPr="00DE2975" w:rsidRDefault="0050252F" w:rsidP="0050252F">
      <w:pPr>
        <w:autoSpaceDE w:val="0"/>
        <w:spacing w:line="360" w:lineRule="auto"/>
        <w:jc w:val="left"/>
        <w:rPr>
          <w:rFonts w:ascii="仿宋_GB2312" w:eastAsia="仿宋_GB2312" w:hAnsi="Calibri" w:cs="仿宋_GB2312"/>
          <w:sz w:val="32"/>
          <w:szCs w:val="32"/>
          <w:u w:val="single"/>
          <w:lang/>
        </w:rPr>
      </w:pP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p>
    <w:p w:rsidR="0050252F" w:rsidRPr="00DE2975" w:rsidRDefault="0050252F" w:rsidP="0050252F">
      <w:pPr>
        <w:autoSpaceDE w:val="0"/>
        <w:spacing w:line="360" w:lineRule="auto"/>
        <w:ind w:firstLineChars="200" w:firstLine="640"/>
        <w:jc w:val="left"/>
        <w:rPr>
          <w:rFonts w:ascii="仿宋_GB2312" w:eastAsia="仿宋_GB2312" w:hAnsi="Calibri" w:cs="仿宋_GB2312"/>
          <w:sz w:val="32"/>
          <w:szCs w:val="32"/>
          <w:lang/>
        </w:rPr>
      </w:pPr>
      <w:r w:rsidRPr="00DE2975">
        <w:rPr>
          <w:rFonts w:ascii="仿宋_GB2312" w:eastAsia="仿宋_GB2312" w:hAnsi="Calibri" w:cs="仿宋_GB2312" w:hint="eastAsia"/>
          <w:sz w:val="32"/>
          <w:szCs w:val="32"/>
          <w:lang/>
        </w:rPr>
        <w:t>（二）司法行政机关维权过程</w:t>
      </w:r>
    </w:p>
    <w:p w:rsidR="0050252F" w:rsidRPr="00DE2975" w:rsidRDefault="0050252F" w:rsidP="0050252F">
      <w:pPr>
        <w:autoSpaceDE w:val="0"/>
        <w:spacing w:line="360" w:lineRule="auto"/>
        <w:jc w:val="left"/>
        <w:rPr>
          <w:rFonts w:ascii="仿宋_GB2312" w:eastAsia="仿宋_GB2312" w:hAnsi="Calibri" w:cs="仿宋_GB2312"/>
          <w:sz w:val="32"/>
          <w:szCs w:val="32"/>
          <w:u w:val="single"/>
          <w:lang/>
        </w:rPr>
      </w:pP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p>
    <w:p w:rsidR="0050252F" w:rsidRPr="00DE2975" w:rsidRDefault="0050252F" w:rsidP="0050252F">
      <w:pPr>
        <w:autoSpaceDE w:val="0"/>
        <w:spacing w:line="360" w:lineRule="auto"/>
        <w:jc w:val="left"/>
        <w:rPr>
          <w:rFonts w:ascii="仿宋_GB2312" w:eastAsia="仿宋_GB2312" w:hAnsi="Calibri" w:cs="仿宋_GB2312"/>
          <w:sz w:val="32"/>
          <w:szCs w:val="32"/>
          <w:lang/>
        </w:rPr>
      </w:pP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p>
    <w:p w:rsidR="0050252F" w:rsidRPr="00DE2975" w:rsidRDefault="0050252F" w:rsidP="0050252F">
      <w:pPr>
        <w:autoSpaceDE w:val="0"/>
        <w:spacing w:line="360" w:lineRule="auto"/>
        <w:ind w:firstLineChars="200" w:firstLine="640"/>
        <w:jc w:val="left"/>
        <w:rPr>
          <w:rFonts w:ascii="仿宋_GB2312" w:eastAsia="仿宋_GB2312" w:hAnsi="Calibri" w:cs="仿宋_GB2312"/>
          <w:sz w:val="32"/>
          <w:szCs w:val="32"/>
          <w:lang/>
        </w:rPr>
      </w:pPr>
      <w:r w:rsidRPr="00DE2975">
        <w:rPr>
          <w:rFonts w:ascii="仿宋_GB2312" w:eastAsia="仿宋_GB2312" w:hAnsi="Calibri" w:cs="仿宋_GB2312" w:hint="eastAsia"/>
          <w:sz w:val="32"/>
          <w:szCs w:val="32"/>
          <w:lang/>
        </w:rPr>
        <w:t>（三）维权结果</w:t>
      </w:r>
    </w:p>
    <w:p w:rsidR="0050252F" w:rsidRPr="00DE2975" w:rsidRDefault="0050252F" w:rsidP="0050252F">
      <w:pPr>
        <w:autoSpaceDE w:val="0"/>
        <w:spacing w:line="360" w:lineRule="auto"/>
        <w:jc w:val="left"/>
        <w:rPr>
          <w:rFonts w:ascii="仿宋_GB2312" w:eastAsia="仿宋_GB2312" w:hAnsi="Calibri" w:cs="仿宋_GB2312"/>
          <w:sz w:val="32"/>
          <w:szCs w:val="32"/>
          <w:u w:val="single"/>
          <w:lang/>
        </w:rPr>
      </w:pPr>
      <w:r w:rsidRPr="00DE2975">
        <w:rPr>
          <w:rFonts w:ascii="仿宋_GB2312" w:eastAsia="仿宋_GB2312" w:hAnsi="Calibri" w:cs="仿宋_GB2312" w:hint="eastAsia"/>
          <w:sz w:val="32"/>
          <w:szCs w:val="32"/>
          <w:u w:val="single"/>
          <w:lang/>
        </w:rPr>
        <w:lastRenderedPageBreak/>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p>
    <w:p w:rsidR="0050252F" w:rsidRPr="00DE2975" w:rsidRDefault="0050252F" w:rsidP="0050252F">
      <w:pPr>
        <w:autoSpaceDE w:val="0"/>
        <w:spacing w:line="360" w:lineRule="auto"/>
        <w:jc w:val="left"/>
        <w:rPr>
          <w:rFonts w:ascii="仿宋_GB2312" w:eastAsia="仿宋_GB2312" w:hAnsi="Calibri" w:cs="仿宋_GB2312"/>
          <w:sz w:val="32"/>
          <w:szCs w:val="32"/>
          <w:u w:val="single"/>
          <w:lang/>
        </w:rPr>
      </w:pP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r w:rsidRPr="00DE2975">
        <w:rPr>
          <w:rFonts w:ascii="仿宋_GB2312" w:eastAsia="仿宋_GB2312" w:hAnsi="Calibri" w:cs="仿宋_GB2312"/>
          <w:sz w:val="32"/>
          <w:szCs w:val="32"/>
          <w:u w:val="single"/>
          <w:lang/>
        </w:rPr>
        <w:t xml:space="preserve"> </w:t>
      </w:r>
      <w:r w:rsidRPr="00DE2975">
        <w:rPr>
          <w:rFonts w:ascii="仿宋_GB2312" w:eastAsia="仿宋_GB2312" w:hAnsi="Calibri" w:cs="仿宋_GB2312" w:hint="eastAsia"/>
          <w:sz w:val="32"/>
          <w:szCs w:val="32"/>
          <w:u w:val="single"/>
          <w:lang/>
        </w:rPr>
        <w:t xml:space="preserve">                  </w:t>
      </w:r>
    </w:p>
    <w:p w:rsidR="0050252F" w:rsidRPr="00C13B72" w:rsidRDefault="0050252F" w:rsidP="0050252F">
      <w:pPr>
        <w:rPr>
          <w:rFonts w:ascii="黑体" w:eastAsia="黑体" w:hAnsi="黑体"/>
          <w:sz w:val="36"/>
          <w:szCs w:val="36"/>
        </w:rPr>
      </w:pPr>
      <w:r w:rsidRPr="00AD5B0F">
        <w:rPr>
          <w:rFonts w:ascii="黑体" w:eastAsia="黑体" w:hAnsi="黑体" w:hint="eastAsia"/>
          <w:sz w:val="36"/>
          <w:szCs w:val="36"/>
        </w:rPr>
        <w:t>（律师</w:t>
      </w:r>
      <w:r>
        <w:rPr>
          <w:rFonts w:ascii="黑体" w:eastAsia="黑体" w:hAnsi="黑体" w:hint="eastAsia"/>
          <w:sz w:val="36"/>
          <w:szCs w:val="36"/>
        </w:rPr>
        <w:t>和律师事务所受到惩戒典型</w:t>
      </w:r>
      <w:r w:rsidRPr="00AD5B0F">
        <w:rPr>
          <w:rFonts w:ascii="黑体" w:eastAsia="黑体" w:hAnsi="黑体" w:hint="eastAsia"/>
          <w:sz w:val="36"/>
          <w:szCs w:val="36"/>
        </w:rPr>
        <w:t>案例文档格式）</w:t>
      </w:r>
    </w:p>
    <w:p w:rsidR="0050252F" w:rsidRPr="004C754A" w:rsidRDefault="0050252F" w:rsidP="0050252F">
      <w:pPr>
        <w:ind w:firstLineChars="200" w:firstLine="640"/>
        <w:rPr>
          <w:rFonts w:ascii="黑体" w:eastAsia="黑体" w:hAnsi="黑体"/>
          <w:sz w:val="32"/>
          <w:szCs w:val="32"/>
        </w:rPr>
      </w:pPr>
      <w:r w:rsidRPr="004C754A">
        <w:rPr>
          <w:rFonts w:ascii="黑体" w:eastAsia="黑体" w:hAnsi="黑体" w:hint="eastAsia"/>
          <w:sz w:val="32"/>
          <w:szCs w:val="32"/>
        </w:rPr>
        <w:t>一、案例基本信息采集</w:t>
      </w:r>
    </w:p>
    <w:p w:rsidR="0050252F" w:rsidRPr="004C754A" w:rsidRDefault="0050252F" w:rsidP="0050252F">
      <w:pPr>
        <w:pStyle w:val="a8"/>
        <w:ind w:left="720" w:firstLineChars="0" w:firstLine="0"/>
        <w:jc w:val="left"/>
        <w:rPr>
          <w:rFonts w:ascii="仿宋_GB2312" w:eastAsia="仿宋_GB2312" w:hAnsi="黑体"/>
          <w:sz w:val="32"/>
          <w:szCs w:val="32"/>
        </w:rPr>
      </w:pPr>
      <w:r w:rsidRPr="004C754A">
        <w:rPr>
          <w:rFonts w:ascii="仿宋_GB2312" w:eastAsia="仿宋_GB2312" w:hAnsi="黑体" w:hint="eastAsia"/>
          <w:sz w:val="32"/>
          <w:szCs w:val="32"/>
        </w:rPr>
        <w:t>案例</w:t>
      </w:r>
      <w:r w:rsidRPr="004C754A">
        <w:rPr>
          <w:rFonts w:ascii="仿宋_GB2312" w:eastAsia="仿宋_GB2312" w:hAnsi="黑体"/>
          <w:sz w:val="32"/>
          <w:szCs w:val="32"/>
        </w:rPr>
        <w:t>类型：</w:t>
      </w:r>
      <w:r w:rsidRPr="004C754A">
        <w:rPr>
          <w:rFonts w:ascii="仿宋_GB2312" w:eastAsia="仿宋_GB2312" w:hAnsi="黑体" w:hint="eastAsia"/>
          <w:sz w:val="32"/>
          <w:szCs w:val="32"/>
        </w:rPr>
        <w:t>律师</w:t>
      </w:r>
      <w:r>
        <w:rPr>
          <w:rFonts w:ascii="仿宋_GB2312" w:eastAsia="仿宋_GB2312" w:hAnsi="黑体" w:hint="eastAsia"/>
          <w:sz w:val="32"/>
          <w:szCs w:val="32"/>
        </w:rPr>
        <w:t>（律师事务所）</w:t>
      </w:r>
      <w:r w:rsidRPr="004C754A">
        <w:rPr>
          <w:rFonts w:ascii="仿宋_GB2312" w:eastAsia="仿宋_GB2312" w:hAnsi="黑体" w:hint="eastAsia"/>
          <w:sz w:val="32"/>
          <w:szCs w:val="32"/>
        </w:rPr>
        <w:t>惩戒</w:t>
      </w:r>
      <w:r w:rsidRPr="004C754A">
        <w:rPr>
          <w:rFonts w:ascii="仿宋_GB2312" w:eastAsia="仿宋_GB2312" w:hAnsi="黑体"/>
          <w:sz w:val="32"/>
          <w:szCs w:val="32"/>
        </w:rPr>
        <w:t>案例</w:t>
      </w:r>
    </w:p>
    <w:p w:rsidR="0050252F" w:rsidRPr="004C754A" w:rsidRDefault="0050252F" w:rsidP="0050252F">
      <w:pPr>
        <w:pStyle w:val="a8"/>
        <w:ind w:left="720" w:firstLineChars="0" w:firstLine="0"/>
        <w:jc w:val="left"/>
        <w:rPr>
          <w:rFonts w:ascii="仿宋_GB2312" w:eastAsia="仿宋_GB2312" w:hAnsi="黑体"/>
          <w:sz w:val="32"/>
          <w:szCs w:val="32"/>
        </w:rPr>
      </w:pPr>
      <w:r w:rsidRPr="004C754A">
        <w:rPr>
          <w:rFonts w:ascii="仿宋_GB2312" w:eastAsia="仿宋_GB2312" w:hAnsi="黑体" w:hint="eastAsia"/>
          <w:sz w:val="32"/>
          <w:szCs w:val="32"/>
        </w:rPr>
        <w:t>违规</w:t>
      </w:r>
      <w:r w:rsidRPr="004C754A">
        <w:rPr>
          <w:rFonts w:ascii="仿宋_GB2312" w:eastAsia="仿宋_GB2312" w:hAnsi="黑体"/>
          <w:sz w:val="32"/>
          <w:szCs w:val="32"/>
        </w:rPr>
        <w:t>时间</w:t>
      </w:r>
      <w:r w:rsidRPr="004C754A">
        <w:rPr>
          <w:rFonts w:ascii="仿宋_GB2312" w:eastAsia="仿宋_GB2312" w:hAnsi="黑体" w:hint="eastAsia"/>
          <w:sz w:val="32"/>
          <w:szCs w:val="32"/>
        </w:rPr>
        <w:t>：</w:t>
      </w:r>
      <w:r w:rsidRPr="004C754A">
        <w:rPr>
          <w:rFonts w:ascii="仿宋_GB2312" w:eastAsia="仿宋_GB2312" w:hAnsi="黑体" w:hint="eastAsia"/>
          <w:sz w:val="32"/>
          <w:szCs w:val="32"/>
          <w:u w:val="single"/>
        </w:rPr>
        <w:t xml:space="preserve">    </w:t>
      </w:r>
      <w:r w:rsidRPr="004C754A">
        <w:rPr>
          <w:rFonts w:ascii="仿宋_GB2312" w:eastAsia="仿宋_GB2312" w:hAnsi="黑体"/>
          <w:sz w:val="32"/>
          <w:szCs w:val="32"/>
          <w:u w:val="single"/>
        </w:rPr>
        <w:t xml:space="preserve">    </w:t>
      </w:r>
      <w:r w:rsidRPr="004C754A">
        <w:rPr>
          <w:rFonts w:ascii="仿宋_GB2312" w:eastAsia="仿宋_GB2312" w:hAnsi="黑体" w:hint="eastAsia"/>
          <w:sz w:val="32"/>
          <w:szCs w:val="32"/>
        </w:rPr>
        <w:t>年</w:t>
      </w:r>
      <w:r w:rsidRPr="004C754A">
        <w:rPr>
          <w:rFonts w:ascii="仿宋_GB2312" w:eastAsia="仿宋_GB2312" w:hAnsi="黑体"/>
          <w:sz w:val="32"/>
          <w:szCs w:val="32"/>
          <w:u w:val="single"/>
        </w:rPr>
        <w:t xml:space="preserve">       </w:t>
      </w:r>
      <w:r w:rsidRPr="004C754A">
        <w:rPr>
          <w:rFonts w:ascii="仿宋_GB2312" w:eastAsia="仿宋_GB2312" w:hAnsi="黑体" w:hint="eastAsia"/>
          <w:sz w:val="32"/>
          <w:szCs w:val="32"/>
        </w:rPr>
        <w:t>月</w:t>
      </w:r>
      <w:r w:rsidRPr="004C754A">
        <w:rPr>
          <w:rFonts w:ascii="仿宋_GB2312" w:eastAsia="仿宋_GB2312" w:hAnsi="黑体"/>
          <w:sz w:val="32"/>
          <w:szCs w:val="32"/>
          <w:u w:val="single"/>
        </w:rPr>
        <w:t xml:space="preserve">       </w:t>
      </w:r>
      <w:r w:rsidRPr="004C754A">
        <w:rPr>
          <w:rFonts w:ascii="仿宋_GB2312" w:eastAsia="仿宋_GB2312" w:hAnsi="黑体" w:hint="eastAsia"/>
          <w:sz w:val="32"/>
          <w:szCs w:val="32"/>
        </w:rPr>
        <w:t xml:space="preserve">日 </w:t>
      </w:r>
    </w:p>
    <w:p w:rsidR="0050252F" w:rsidRPr="004C754A" w:rsidRDefault="0050252F" w:rsidP="0050252F">
      <w:pPr>
        <w:pStyle w:val="a8"/>
        <w:ind w:left="720" w:firstLineChars="0" w:firstLine="0"/>
        <w:jc w:val="left"/>
        <w:rPr>
          <w:rFonts w:ascii="仿宋_GB2312" w:eastAsia="仿宋_GB2312" w:hAnsi="黑体"/>
          <w:sz w:val="32"/>
          <w:szCs w:val="32"/>
        </w:rPr>
      </w:pPr>
      <w:r w:rsidRPr="004C754A">
        <w:rPr>
          <w:rFonts w:ascii="仿宋_GB2312" w:eastAsia="仿宋_GB2312" w:hAnsi="黑体" w:hint="eastAsia"/>
          <w:sz w:val="32"/>
          <w:szCs w:val="32"/>
        </w:rPr>
        <w:t>违规</w:t>
      </w:r>
      <w:r w:rsidRPr="004C754A">
        <w:rPr>
          <w:rFonts w:ascii="仿宋_GB2312" w:eastAsia="仿宋_GB2312" w:hAnsi="黑体"/>
          <w:sz w:val="32"/>
          <w:szCs w:val="32"/>
        </w:rPr>
        <w:t>类型：</w:t>
      </w:r>
      <w:r w:rsidRPr="004C754A">
        <w:rPr>
          <w:rFonts w:ascii="仿宋_GB2312" w:eastAsia="仿宋_GB2312" w:hAnsi="黑体" w:hint="eastAsia"/>
          <w:sz w:val="32"/>
          <w:szCs w:val="32"/>
          <w:u w:val="single"/>
        </w:rPr>
        <w:t xml:space="preserve"> </w:t>
      </w:r>
      <w:r w:rsidRPr="004C754A">
        <w:rPr>
          <w:rFonts w:ascii="仿宋_GB2312" w:eastAsia="仿宋_GB2312" w:hAnsi="黑体"/>
          <w:sz w:val="32"/>
          <w:szCs w:val="32"/>
          <w:u w:val="single"/>
        </w:rPr>
        <w:t xml:space="preserve">                                            </w:t>
      </w:r>
    </w:p>
    <w:p w:rsidR="0050252F" w:rsidRPr="004C754A" w:rsidRDefault="0050252F" w:rsidP="0050252F">
      <w:pPr>
        <w:pStyle w:val="a8"/>
        <w:ind w:left="720" w:firstLineChars="0" w:firstLine="0"/>
        <w:jc w:val="left"/>
        <w:rPr>
          <w:rFonts w:ascii="仿宋_GB2312" w:eastAsia="仿宋_GB2312" w:hAnsi="黑体"/>
          <w:sz w:val="32"/>
          <w:szCs w:val="32"/>
        </w:rPr>
      </w:pPr>
      <w:r w:rsidRPr="004C754A">
        <w:rPr>
          <w:rFonts w:ascii="仿宋_GB2312" w:eastAsia="仿宋_GB2312" w:hAnsi="黑体" w:hint="eastAsia"/>
          <w:sz w:val="32"/>
          <w:szCs w:val="32"/>
        </w:rPr>
        <w:t>律师姓名</w:t>
      </w:r>
      <w:r w:rsidRPr="004C754A">
        <w:rPr>
          <w:rFonts w:ascii="仿宋_GB2312" w:eastAsia="仿宋_GB2312" w:hAnsi="黑体"/>
          <w:sz w:val="32"/>
          <w:szCs w:val="32"/>
        </w:rPr>
        <w:t>：</w:t>
      </w:r>
      <w:r w:rsidRPr="004C754A">
        <w:rPr>
          <w:rFonts w:ascii="仿宋_GB2312" w:eastAsia="仿宋_GB2312" w:hAnsi="黑体" w:hint="eastAsia"/>
          <w:sz w:val="32"/>
          <w:szCs w:val="32"/>
          <w:u w:val="single"/>
        </w:rPr>
        <w:t xml:space="preserve"> </w:t>
      </w:r>
      <w:r w:rsidRPr="004C754A">
        <w:rPr>
          <w:rFonts w:ascii="仿宋_GB2312" w:eastAsia="仿宋_GB2312" w:hAnsi="黑体"/>
          <w:sz w:val="32"/>
          <w:szCs w:val="32"/>
          <w:u w:val="single"/>
        </w:rPr>
        <w:t xml:space="preserve">                                           </w:t>
      </w:r>
      <w:r w:rsidRPr="004C754A">
        <w:rPr>
          <w:rFonts w:ascii="仿宋_GB2312" w:eastAsia="仿宋_GB2312" w:hAnsi="黑体" w:hint="eastAsia"/>
          <w:sz w:val="32"/>
          <w:szCs w:val="32"/>
        </w:rPr>
        <w:t xml:space="preserve"> </w:t>
      </w:r>
    </w:p>
    <w:p w:rsidR="0050252F" w:rsidRPr="004C754A" w:rsidRDefault="0050252F" w:rsidP="0050252F">
      <w:pPr>
        <w:pStyle w:val="a8"/>
        <w:ind w:left="720" w:firstLineChars="0" w:firstLine="0"/>
        <w:jc w:val="left"/>
        <w:rPr>
          <w:rFonts w:ascii="仿宋_GB2312" w:eastAsia="仿宋_GB2312" w:hAnsi="黑体"/>
          <w:sz w:val="32"/>
          <w:szCs w:val="32"/>
          <w:u w:val="single"/>
        </w:rPr>
      </w:pPr>
      <w:r w:rsidRPr="004C754A">
        <w:rPr>
          <w:rFonts w:ascii="仿宋_GB2312" w:eastAsia="仿宋_GB2312" w:hAnsi="黑体" w:hint="eastAsia"/>
          <w:sz w:val="32"/>
          <w:szCs w:val="32"/>
        </w:rPr>
        <w:t>律师事务所</w:t>
      </w:r>
      <w:r w:rsidRPr="004C754A">
        <w:rPr>
          <w:rFonts w:ascii="仿宋_GB2312" w:eastAsia="仿宋_GB2312" w:hAnsi="黑体"/>
          <w:sz w:val="32"/>
          <w:szCs w:val="32"/>
        </w:rPr>
        <w:t>名称：</w:t>
      </w:r>
      <w:r w:rsidRPr="004C754A">
        <w:rPr>
          <w:rFonts w:ascii="仿宋_GB2312" w:eastAsia="仿宋_GB2312" w:hAnsi="黑体" w:hint="eastAsia"/>
          <w:sz w:val="32"/>
          <w:szCs w:val="32"/>
          <w:u w:val="single"/>
        </w:rPr>
        <w:t xml:space="preserve"> </w:t>
      </w:r>
      <w:r w:rsidRPr="004C754A">
        <w:rPr>
          <w:rFonts w:ascii="仿宋_GB2312" w:eastAsia="仿宋_GB2312" w:hAnsi="黑体"/>
          <w:sz w:val="32"/>
          <w:szCs w:val="32"/>
          <w:u w:val="single"/>
        </w:rPr>
        <w:t xml:space="preserve">                                      </w:t>
      </w:r>
    </w:p>
    <w:p w:rsidR="0050252F" w:rsidRPr="0099337E" w:rsidRDefault="0050252F" w:rsidP="0050252F">
      <w:pPr>
        <w:pStyle w:val="a8"/>
        <w:spacing w:line="600" w:lineRule="exact"/>
        <w:ind w:left="720" w:firstLineChars="0" w:firstLine="0"/>
        <w:jc w:val="left"/>
        <w:rPr>
          <w:rFonts w:ascii="仿宋_GB2312" w:eastAsia="仿宋_GB2312" w:hAnsi="黑体"/>
          <w:sz w:val="32"/>
          <w:szCs w:val="32"/>
        </w:rPr>
      </w:pPr>
      <w:r w:rsidRPr="0099337E">
        <w:rPr>
          <w:rFonts w:ascii="仿宋_GB2312" w:eastAsia="仿宋_GB2312" w:hAnsi="黑体" w:hint="eastAsia"/>
          <w:sz w:val="32"/>
          <w:szCs w:val="32"/>
        </w:rPr>
        <w:t>供稿：（实名，单位+姓名）</w:t>
      </w:r>
      <w:r w:rsidRPr="0099337E">
        <w:rPr>
          <w:rFonts w:ascii="仿宋_GB2312" w:eastAsia="仿宋_GB2312" w:hAnsi="黑体" w:hint="eastAsia"/>
          <w:sz w:val="32"/>
          <w:szCs w:val="32"/>
          <w:u w:val="single"/>
        </w:rPr>
        <w:t xml:space="preserve">         </w:t>
      </w:r>
      <w:r w:rsidRPr="0099337E">
        <w:rPr>
          <w:rFonts w:ascii="仿宋_GB2312" w:eastAsia="仿宋_GB2312" w:hAnsi="黑体"/>
          <w:sz w:val="32"/>
          <w:szCs w:val="32"/>
          <w:u w:val="single"/>
        </w:rPr>
        <w:t xml:space="preserve">                  </w:t>
      </w:r>
      <w:r w:rsidRPr="0099337E">
        <w:rPr>
          <w:rFonts w:ascii="仿宋_GB2312" w:eastAsia="仿宋_GB2312" w:hAnsi="黑体" w:hint="eastAsia"/>
          <w:sz w:val="32"/>
          <w:szCs w:val="32"/>
          <w:u w:val="single"/>
        </w:rPr>
        <w:t xml:space="preserve">   </w:t>
      </w:r>
    </w:p>
    <w:p w:rsidR="0050252F" w:rsidRPr="0099337E" w:rsidRDefault="0050252F" w:rsidP="0050252F">
      <w:pPr>
        <w:pStyle w:val="a8"/>
        <w:spacing w:line="600" w:lineRule="exact"/>
        <w:ind w:left="720" w:firstLineChars="0" w:firstLine="0"/>
        <w:jc w:val="left"/>
        <w:rPr>
          <w:rFonts w:ascii="仿宋_GB2312" w:eastAsia="仿宋_GB2312" w:hAnsi="黑体"/>
          <w:sz w:val="32"/>
          <w:szCs w:val="32"/>
        </w:rPr>
      </w:pPr>
      <w:r w:rsidRPr="0099337E">
        <w:rPr>
          <w:rFonts w:ascii="仿宋_GB2312" w:eastAsia="仿宋_GB2312" w:hAnsi="黑体" w:hint="eastAsia"/>
          <w:sz w:val="32"/>
          <w:szCs w:val="32"/>
        </w:rPr>
        <w:t>审稿：（实名，逐级）</w:t>
      </w:r>
      <w:r w:rsidRPr="0099337E">
        <w:rPr>
          <w:rFonts w:ascii="仿宋_GB2312" w:eastAsia="仿宋_GB2312" w:hAnsi="黑体" w:hint="eastAsia"/>
          <w:sz w:val="32"/>
          <w:szCs w:val="32"/>
          <w:u w:val="single"/>
        </w:rPr>
        <w:t xml:space="preserve">         </w:t>
      </w:r>
      <w:r w:rsidRPr="0099337E">
        <w:rPr>
          <w:rFonts w:ascii="仿宋_GB2312" w:eastAsia="仿宋_GB2312" w:hAnsi="黑体"/>
          <w:sz w:val="32"/>
          <w:szCs w:val="32"/>
          <w:u w:val="single"/>
        </w:rPr>
        <w:t xml:space="preserve">                          </w:t>
      </w:r>
    </w:p>
    <w:p w:rsidR="0050252F" w:rsidRDefault="0050252F" w:rsidP="0050252F">
      <w:pPr>
        <w:pStyle w:val="a8"/>
        <w:ind w:left="720" w:firstLineChars="0" w:firstLine="0"/>
        <w:jc w:val="left"/>
        <w:rPr>
          <w:rFonts w:ascii="仿宋_GB2312" w:eastAsia="仿宋_GB2312" w:hAnsi="黑体"/>
          <w:sz w:val="32"/>
          <w:szCs w:val="32"/>
          <w:u w:val="single"/>
        </w:rPr>
      </w:pPr>
      <w:r w:rsidRPr="004C754A">
        <w:rPr>
          <w:rFonts w:ascii="仿宋_GB2312" w:eastAsia="仿宋_GB2312" w:hAnsi="黑体" w:hint="eastAsia"/>
          <w:sz w:val="32"/>
          <w:szCs w:val="32"/>
        </w:rPr>
        <w:t>检索</w:t>
      </w:r>
      <w:r w:rsidRPr="004C754A">
        <w:rPr>
          <w:rFonts w:ascii="仿宋_GB2312" w:eastAsia="仿宋_GB2312" w:hAnsi="黑体"/>
          <w:sz w:val="32"/>
          <w:szCs w:val="32"/>
        </w:rPr>
        <w:t>主题词：</w:t>
      </w:r>
      <w:r w:rsidRPr="004C754A">
        <w:rPr>
          <w:rFonts w:ascii="仿宋_GB2312" w:eastAsia="仿宋_GB2312" w:hAnsi="黑体"/>
          <w:sz w:val="32"/>
          <w:szCs w:val="32"/>
          <w:u w:val="single"/>
        </w:rPr>
        <w:t xml:space="preserve">                                          </w:t>
      </w:r>
    </w:p>
    <w:p w:rsidR="0050252F" w:rsidRPr="00443A52" w:rsidRDefault="0050252F" w:rsidP="0050252F">
      <w:pPr>
        <w:ind w:firstLineChars="200" w:firstLine="640"/>
        <w:jc w:val="left"/>
        <w:rPr>
          <w:rFonts w:ascii="仿宋_GB2312" w:eastAsia="仿宋_GB2312" w:hAnsi="黑体"/>
          <w:sz w:val="32"/>
          <w:szCs w:val="32"/>
        </w:rPr>
      </w:pPr>
      <w:r w:rsidRPr="00443A52">
        <w:rPr>
          <w:rFonts w:ascii="仿宋_GB2312" w:eastAsia="仿宋_GB2312" w:hAnsi="黑体" w:hint="eastAsia"/>
          <w:sz w:val="32"/>
          <w:szCs w:val="32"/>
        </w:rPr>
        <w:t>（备</w:t>
      </w:r>
      <w:r>
        <w:rPr>
          <w:rFonts w:ascii="仿宋_GB2312" w:eastAsia="仿宋_GB2312" w:hAnsi="黑体" w:hint="eastAsia"/>
          <w:sz w:val="32"/>
          <w:szCs w:val="32"/>
        </w:rPr>
        <w:t>选</w:t>
      </w:r>
      <w:r w:rsidRPr="00443A52">
        <w:rPr>
          <w:rFonts w:ascii="仿宋_GB2312" w:eastAsia="仿宋_GB2312" w:hAnsi="黑体" w:hint="eastAsia"/>
          <w:sz w:val="32"/>
          <w:szCs w:val="32"/>
        </w:rPr>
        <w:t>检索主题词：如律师、律师事务所、惩戒、妨碍司法公正、违反司法行政管理、违反行业管理、利益冲突、不正当竞争、违规收案收费、泄露秘密或隐私、代理不尽责、行为、案例）</w:t>
      </w:r>
    </w:p>
    <w:p w:rsidR="0050252F" w:rsidRPr="004C754A" w:rsidRDefault="0050252F" w:rsidP="0050252F">
      <w:pPr>
        <w:ind w:firstLineChars="200" w:firstLine="640"/>
        <w:rPr>
          <w:rFonts w:ascii="黑体" w:eastAsia="黑体" w:hAnsi="黑体"/>
          <w:sz w:val="32"/>
          <w:szCs w:val="32"/>
        </w:rPr>
      </w:pPr>
      <w:r w:rsidRPr="004C754A">
        <w:rPr>
          <w:rFonts w:ascii="黑体" w:eastAsia="黑体" w:hAnsi="黑体" w:hint="eastAsia"/>
          <w:sz w:val="32"/>
          <w:szCs w:val="32"/>
        </w:rPr>
        <w:t>二、案例</w:t>
      </w:r>
      <w:r w:rsidRPr="004C754A">
        <w:rPr>
          <w:rFonts w:ascii="黑体" w:eastAsia="黑体" w:hAnsi="黑体"/>
          <w:sz w:val="32"/>
          <w:szCs w:val="32"/>
        </w:rPr>
        <w:t>正文采集</w:t>
      </w:r>
    </w:p>
    <w:p w:rsidR="0050252F" w:rsidRPr="007C2744" w:rsidRDefault="0050252F" w:rsidP="0050252F">
      <w:pPr>
        <w:jc w:val="center"/>
        <w:rPr>
          <w:rFonts w:ascii="长城小标宋体" w:eastAsia="长城小标宋体" w:hAnsi="黑体"/>
          <w:sz w:val="36"/>
          <w:szCs w:val="36"/>
        </w:rPr>
      </w:pPr>
      <w:r w:rsidRPr="007C2744">
        <w:rPr>
          <w:rFonts w:ascii="长城小标宋体" w:eastAsia="长城小标宋体" w:hAnsi="黑体" w:hint="eastAsia"/>
          <w:sz w:val="36"/>
          <w:szCs w:val="36"/>
        </w:rPr>
        <w:t>案例标题</w:t>
      </w:r>
    </w:p>
    <w:p w:rsidR="0050252F" w:rsidRPr="00C30A9D" w:rsidRDefault="0050252F" w:rsidP="0050252F">
      <w:pPr>
        <w:autoSpaceDE w:val="0"/>
        <w:spacing w:line="360" w:lineRule="auto"/>
        <w:ind w:firstLineChars="1100" w:firstLine="3080"/>
        <w:rPr>
          <w:rFonts w:ascii="楷体_GB2312" w:eastAsia="楷体_GB2312" w:hAnsiTheme="minorEastAsia" w:cs="方正小标宋简体"/>
          <w:color w:val="000000"/>
          <w:sz w:val="28"/>
          <w:szCs w:val="28"/>
          <w:u w:val="single"/>
        </w:rPr>
      </w:pPr>
      <w:r w:rsidRPr="00F312F9">
        <w:rPr>
          <w:rFonts w:ascii="楷体_GB2312" w:eastAsia="楷体_GB2312" w:hAnsiTheme="minorEastAsia" w:cs="方正小标宋简体" w:hint="eastAsia"/>
          <w:color w:val="000000"/>
          <w:sz w:val="28"/>
          <w:szCs w:val="28"/>
          <w:u w:val="single"/>
        </w:rPr>
        <w:t xml:space="preserve">      （作者）      </w:t>
      </w:r>
    </w:p>
    <w:p w:rsidR="0050252F" w:rsidRPr="006B2B22" w:rsidRDefault="0050252F" w:rsidP="0050252F">
      <w:pPr>
        <w:ind w:firstLineChars="150" w:firstLine="480"/>
        <w:jc w:val="left"/>
        <w:rPr>
          <w:rFonts w:ascii="黑体" w:eastAsia="黑体" w:hAnsi="黑体" w:cs="黑体"/>
          <w:sz w:val="32"/>
          <w:szCs w:val="32"/>
        </w:rPr>
      </w:pPr>
      <w:r w:rsidRPr="006B2B22">
        <w:rPr>
          <w:rFonts w:ascii="黑体" w:eastAsia="黑体" w:hAnsi="黑体" w:cs="黑体" w:hint="eastAsia"/>
          <w:sz w:val="32"/>
          <w:szCs w:val="32"/>
        </w:rPr>
        <w:t>【</w:t>
      </w:r>
      <w:r w:rsidRPr="004C754A">
        <w:rPr>
          <w:rFonts w:ascii="仿宋_GB2312" w:eastAsia="仿宋_GB2312" w:hAnsi="黑体" w:cs="黑体" w:hint="eastAsia"/>
          <w:sz w:val="32"/>
          <w:szCs w:val="32"/>
        </w:rPr>
        <w:t>侵权实施</w:t>
      </w:r>
      <w:r w:rsidRPr="006B2B22">
        <w:rPr>
          <w:rFonts w:ascii="黑体" w:eastAsia="黑体" w:hAnsi="黑体" w:cs="黑体" w:hint="eastAsia"/>
          <w:sz w:val="32"/>
          <w:szCs w:val="32"/>
        </w:rPr>
        <w:t>】</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lastRenderedPageBreak/>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Pr>
          <w:rFonts w:ascii="仿宋_GB2312" w:eastAsia="仿宋_GB2312" w:hAnsi="Calibri" w:cs="仿宋_GB2312" w:hint="eastAsia"/>
          <w:sz w:val="32"/>
          <w:szCs w:val="32"/>
          <w:u w:val="single"/>
          <w:lang/>
        </w:rPr>
        <w:t xml:space="preserve">    </w:t>
      </w:r>
    </w:p>
    <w:p w:rsidR="0050252F" w:rsidRPr="006B2B22"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Pr>
          <w:rFonts w:ascii="仿宋_GB2312" w:eastAsia="仿宋_GB2312" w:hAnsi="Calibri" w:cs="仿宋_GB2312" w:hint="eastAsia"/>
          <w:sz w:val="32"/>
          <w:szCs w:val="32"/>
          <w:u w:val="single"/>
          <w:lang/>
        </w:rPr>
        <w:t xml:space="preserve">    </w:t>
      </w:r>
    </w:p>
    <w:p w:rsidR="0050252F" w:rsidRPr="006B2B22" w:rsidRDefault="0050252F" w:rsidP="0050252F">
      <w:pPr>
        <w:ind w:firstLineChars="150" w:firstLine="480"/>
        <w:jc w:val="left"/>
        <w:rPr>
          <w:rFonts w:ascii="黑体" w:eastAsia="黑体" w:hAnsi="黑体" w:cs="黑体"/>
          <w:sz w:val="32"/>
          <w:szCs w:val="32"/>
        </w:rPr>
      </w:pPr>
      <w:r w:rsidRPr="006B2B22">
        <w:rPr>
          <w:rFonts w:ascii="黑体" w:eastAsia="黑体" w:hAnsi="黑体" w:cs="黑体" w:hint="eastAsia"/>
          <w:sz w:val="32"/>
          <w:szCs w:val="32"/>
        </w:rPr>
        <w:t>【</w:t>
      </w:r>
      <w:r w:rsidRPr="004C754A">
        <w:rPr>
          <w:rFonts w:ascii="仿宋_GB2312" w:eastAsia="仿宋_GB2312" w:hAnsi="黑体" w:cs="黑体" w:hint="eastAsia"/>
          <w:sz w:val="32"/>
          <w:szCs w:val="32"/>
        </w:rPr>
        <w:t>处理情况</w:t>
      </w:r>
      <w:r w:rsidRPr="006B2B22">
        <w:rPr>
          <w:rFonts w:ascii="黑体" w:eastAsia="黑体" w:hAnsi="黑体" w:cs="黑体" w:hint="eastAsia"/>
          <w:sz w:val="32"/>
          <w:szCs w:val="32"/>
        </w:rPr>
        <w:t>】</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p>
    <w:p w:rsidR="0050252F" w:rsidRDefault="0050252F" w:rsidP="0050252F">
      <w:pPr>
        <w:ind w:firstLineChars="150" w:firstLine="480"/>
        <w:rPr>
          <w:rFonts w:ascii="黑体" w:eastAsia="黑体" w:hAnsi="黑体" w:cs="黑体"/>
          <w:sz w:val="32"/>
          <w:szCs w:val="32"/>
        </w:rPr>
      </w:pPr>
      <w:r w:rsidRPr="006B2B22">
        <w:rPr>
          <w:rFonts w:ascii="黑体" w:eastAsia="黑体" w:hAnsi="黑体" w:cs="黑体" w:hint="eastAsia"/>
          <w:sz w:val="32"/>
          <w:szCs w:val="32"/>
        </w:rPr>
        <w:t>【</w:t>
      </w:r>
      <w:r w:rsidRPr="004C754A">
        <w:rPr>
          <w:rFonts w:ascii="仿宋_GB2312" w:eastAsia="仿宋_GB2312" w:hAnsi="黑体" w:cs="黑体" w:hint="eastAsia"/>
          <w:sz w:val="32"/>
          <w:szCs w:val="32"/>
        </w:rPr>
        <w:t>给予行业处分的依据</w:t>
      </w:r>
      <w:r w:rsidRPr="006B2B22">
        <w:rPr>
          <w:rFonts w:ascii="黑体" w:eastAsia="黑体" w:hAnsi="黑体" w:cs="黑体" w:hint="eastAsia"/>
          <w:sz w:val="32"/>
          <w:szCs w:val="32"/>
        </w:rPr>
        <w:t>】</w:t>
      </w:r>
    </w:p>
    <w:p w:rsidR="0050252F" w:rsidRDefault="0050252F" w:rsidP="0050252F">
      <w:pPr>
        <w:autoSpaceDE w:val="0"/>
        <w:spacing w:line="360" w:lineRule="auto"/>
        <w:jc w:val="left"/>
        <w:rPr>
          <w:rFonts w:ascii="仿宋_GB2312" w:eastAsia="仿宋_GB2312" w:hAnsi="Calibri" w:cs="仿宋_GB2312"/>
          <w:sz w:val="32"/>
          <w:szCs w:val="32"/>
          <w:u w:val="single"/>
          <w:lang/>
        </w:rPr>
      </w:pP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r w:rsidRPr="005B4A58">
        <w:rPr>
          <w:rFonts w:ascii="仿宋_GB2312" w:eastAsia="仿宋_GB2312" w:hAnsi="Calibri" w:cs="仿宋_GB2312" w:hint="eastAsia"/>
          <w:sz w:val="32"/>
          <w:szCs w:val="32"/>
          <w:u w:val="single"/>
          <w:lang/>
        </w:rPr>
        <w:t xml:space="preserve">        </w:t>
      </w:r>
      <w:r>
        <w:rPr>
          <w:rFonts w:ascii="仿宋_GB2312" w:eastAsia="仿宋_GB2312" w:hAnsi="Calibri" w:cs="仿宋_GB2312"/>
          <w:sz w:val="32"/>
          <w:szCs w:val="32"/>
          <w:u w:val="single"/>
          <w:lang/>
        </w:rPr>
        <w:t xml:space="preserve"> </w:t>
      </w:r>
    </w:p>
    <w:p w:rsidR="0050252F" w:rsidRDefault="0050252F" w:rsidP="0050252F">
      <w:pPr>
        <w:autoSpaceDE w:val="0"/>
        <w:spacing w:line="360" w:lineRule="auto"/>
        <w:jc w:val="left"/>
        <w:rPr>
          <w:rFonts w:ascii="仿宋_GB2312" w:eastAsia="仿宋_GB2312" w:hAnsi="Calibri" w:cs="仿宋_GB2312"/>
          <w:sz w:val="32"/>
          <w:szCs w:val="32"/>
          <w:u w:val="single"/>
          <w:lang/>
        </w:rPr>
      </w:pPr>
    </w:p>
    <w:p w:rsidR="0050252F" w:rsidRDefault="0050252F" w:rsidP="0050252F">
      <w:pPr>
        <w:autoSpaceDE w:val="0"/>
        <w:spacing w:line="360" w:lineRule="auto"/>
        <w:jc w:val="left"/>
        <w:rPr>
          <w:rFonts w:ascii="仿宋_GB2312" w:eastAsia="仿宋_GB2312" w:hAnsi="Calibri" w:cs="仿宋_GB2312"/>
          <w:sz w:val="32"/>
          <w:szCs w:val="32"/>
          <w:u w:val="single"/>
          <w:lang/>
        </w:rPr>
      </w:pPr>
    </w:p>
    <w:p w:rsidR="0050252F" w:rsidRDefault="0050252F" w:rsidP="0050252F">
      <w:pPr>
        <w:autoSpaceDE w:val="0"/>
        <w:spacing w:line="360" w:lineRule="auto"/>
        <w:jc w:val="left"/>
        <w:rPr>
          <w:rFonts w:ascii="仿宋_GB2312" w:eastAsia="仿宋_GB2312" w:hAnsi="Calibri" w:cs="仿宋_GB2312"/>
          <w:sz w:val="32"/>
          <w:szCs w:val="32"/>
          <w:u w:val="single"/>
          <w:lang/>
        </w:rPr>
      </w:pPr>
    </w:p>
    <w:p w:rsidR="0050252F" w:rsidRDefault="0050252F" w:rsidP="0050252F">
      <w:pPr>
        <w:autoSpaceDE w:val="0"/>
        <w:spacing w:line="360" w:lineRule="auto"/>
        <w:jc w:val="left"/>
        <w:rPr>
          <w:rFonts w:ascii="仿宋_GB2312" w:eastAsia="仿宋_GB2312" w:hAnsi="Calibri" w:cs="仿宋_GB2312"/>
          <w:sz w:val="32"/>
          <w:szCs w:val="32"/>
          <w:u w:val="single"/>
          <w:lang/>
        </w:rPr>
      </w:pPr>
    </w:p>
    <w:p w:rsidR="0050252F" w:rsidRDefault="0050252F" w:rsidP="0050252F">
      <w:pPr>
        <w:autoSpaceDE w:val="0"/>
        <w:spacing w:line="360" w:lineRule="auto"/>
        <w:jc w:val="left"/>
        <w:rPr>
          <w:rFonts w:ascii="仿宋_GB2312" w:eastAsia="仿宋_GB2312" w:hAnsi="Calibri" w:cs="仿宋_GB2312"/>
          <w:sz w:val="32"/>
          <w:szCs w:val="32"/>
          <w:u w:val="single"/>
          <w:lang/>
        </w:rPr>
      </w:pPr>
    </w:p>
    <w:p w:rsidR="0050252F" w:rsidRDefault="0050252F" w:rsidP="0050252F">
      <w:pPr>
        <w:autoSpaceDE w:val="0"/>
        <w:spacing w:line="360" w:lineRule="auto"/>
        <w:jc w:val="left"/>
        <w:rPr>
          <w:rFonts w:ascii="仿宋_GB2312" w:eastAsia="仿宋_GB2312" w:hAnsi="Calibri" w:cs="仿宋_GB2312"/>
          <w:sz w:val="32"/>
          <w:szCs w:val="32"/>
          <w:u w:val="single"/>
          <w:lang/>
        </w:rPr>
      </w:pPr>
    </w:p>
    <w:p w:rsidR="0050252F" w:rsidRDefault="0050252F" w:rsidP="0050252F">
      <w:pPr>
        <w:autoSpaceDE w:val="0"/>
        <w:spacing w:line="360" w:lineRule="auto"/>
        <w:jc w:val="left"/>
        <w:rPr>
          <w:rFonts w:ascii="仿宋_GB2312" w:eastAsia="仿宋_GB2312" w:hAnsi="Calibri" w:cs="仿宋_GB2312"/>
          <w:sz w:val="32"/>
          <w:szCs w:val="32"/>
          <w:u w:val="single"/>
          <w:lang/>
        </w:rPr>
      </w:pPr>
    </w:p>
    <w:p w:rsidR="0050252F" w:rsidRDefault="0050252F" w:rsidP="0050252F">
      <w:pPr>
        <w:autoSpaceDE w:val="0"/>
        <w:spacing w:line="360" w:lineRule="auto"/>
        <w:jc w:val="left"/>
        <w:rPr>
          <w:rFonts w:ascii="仿宋_GB2312" w:eastAsia="仿宋_GB2312" w:hAnsi="Calibri" w:cs="仿宋_GB2312"/>
          <w:sz w:val="32"/>
          <w:szCs w:val="32"/>
          <w:u w:val="single"/>
          <w:lang/>
        </w:rPr>
      </w:pPr>
    </w:p>
    <w:p w:rsidR="0050252F" w:rsidRDefault="0050252F" w:rsidP="0050252F">
      <w:pPr>
        <w:autoSpaceDE w:val="0"/>
        <w:spacing w:line="360" w:lineRule="auto"/>
        <w:jc w:val="left"/>
        <w:rPr>
          <w:rFonts w:ascii="仿宋_GB2312" w:eastAsia="仿宋_GB2312" w:hAnsi="Calibri" w:cs="仿宋_GB2312"/>
          <w:sz w:val="32"/>
          <w:szCs w:val="32"/>
          <w:u w:val="single"/>
          <w:lang/>
        </w:rPr>
      </w:pPr>
    </w:p>
    <w:p w:rsidR="003C7D20" w:rsidRDefault="003C7D20" w:rsidP="00EF25D6">
      <w:pPr>
        <w:widowControl/>
        <w:shd w:val="clear" w:color="auto" w:fill="FFFFFF"/>
        <w:jc w:val="left"/>
        <w:rPr>
          <w:rFonts w:ascii="仿宋_GB2312" w:eastAsia="仿宋_GB2312" w:hAnsi="Arial" w:cs="Arial"/>
          <w:color w:val="3D3D3D"/>
          <w:kern w:val="0"/>
          <w:sz w:val="32"/>
          <w:szCs w:val="32"/>
        </w:rPr>
      </w:pPr>
    </w:p>
    <w:p w:rsidR="003C7D20" w:rsidRDefault="003C7D20" w:rsidP="00EF25D6">
      <w:pPr>
        <w:widowControl/>
        <w:shd w:val="clear" w:color="auto" w:fill="FFFFFF"/>
        <w:jc w:val="left"/>
        <w:rPr>
          <w:rFonts w:ascii="仿宋_GB2312" w:eastAsia="仿宋_GB2312" w:hAnsi="Arial" w:cs="Arial"/>
          <w:color w:val="3D3D3D"/>
          <w:kern w:val="0"/>
          <w:sz w:val="32"/>
          <w:szCs w:val="32"/>
        </w:rPr>
      </w:pPr>
    </w:p>
    <w:p w:rsidR="003C7D20" w:rsidRDefault="003C7D20" w:rsidP="00EF25D6">
      <w:pPr>
        <w:widowControl/>
        <w:shd w:val="clear" w:color="auto" w:fill="FFFFFF"/>
        <w:jc w:val="left"/>
        <w:rPr>
          <w:rFonts w:ascii="仿宋_GB2312" w:eastAsia="仿宋_GB2312" w:hAnsi="Arial" w:cs="Arial"/>
          <w:color w:val="3D3D3D"/>
          <w:kern w:val="0"/>
          <w:sz w:val="32"/>
          <w:szCs w:val="32"/>
        </w:rPr>
      </w:pPr>
    </w:p>
    <w:p w:rsidR="003C7D20" w:rsidRDefault="003C7D20" w:rsidP="00EF25D6">
      <w:pPr>
        <w:widowControl/>
        <w:shd w:val="clear" w:color="auto" w:fill="FFFFFF"/>
        <w:jc w:val="left"/>
        <w:rPr>
          <w:rFonts w:ascii="仿宋_GB2312" w:eastAsia="仿宋_GB2312" w:hAnsi="Arial" w:cs="Arial"/>
          <w:color w:val="3D3D3D"/>
          <w:kern w:val="0"/>
          <w:sz w:val="32"/>
          <w:szCs w:val="32"/>
        </w:rPr>
      </w:pPr>
    </w:p>
    <w:p w:rsidR="00EF25D6" w:rsidRDefault="00EF25D6" w:rsidP="00EF25D6">
      <w:pPr>
        <w:widowControl/>
        <w:shd w:val="clear" w:color="auto" w:fill="FFFFFF"/>
        <w:jc w:val="left"/>
        <w:rPr>
          <w:rFonts w:ascii="仿宋_GB2312" w:eastAsia="仿宋_GB2312" w:hAnsi="Arial" w:cs="Arial"/>
          <w:color w:val="3D3D3D"/>
          <w:kern w:val="0"/>
          <w:sz w:val="32"/>
          <w:szCs w:val="32"/>
        </w:rPr>
      </w:pPr>
      <w:r>
        <w:rPr>
          <w:rFonts w:ascii="仿宋_GB2312" w:eastAsia="仿宋_GB2312" w:hAnsi="Arial" w:cs="Arial"/>
          <w:color w:val="3D3D3D"/>
          <w:kern w:val="0"/>
          <w:sz w:val="32"/>
          <w:szCs w:val="32"/>
        </w:rPr>
        <w:lastRenderedPageBreak/>
        <w:t>附件</w:t>
      </w:r>
      <w:r w:rsidR="003C7D20">
        <w:rPr>
          <w:rFonts w:ascii="仿宋_GB2312" w:eastAsia="仿宋_GB2312" w:hAnsi="Arial" w:cs="Arial" w:hint="eastAsia"/>
          <w:color w:val="3D3D3D"/>
          <w:kern w:val="0"/>
          <w:sz w:val="32"/>
          <w:szCs w:val="32"/>
        </w:rPr>
        <w:t>3</w:t>
      </w:r>
    </w:p>
    <w:p w:rsidR="00ED3992" w:rsidRPr="00ED3992" w:rsidRDefault="00EF25D6" w:rsidP="00ED3992">
      <w:pPr>
        <w:widowControl/>
        <w:shd w:val="clear" w:color="auto" w:fill="FFFFFF"/>
        <w:jc w:val="center"/>
        <w:rPr>
          <w:rFonts w:ascii="黑体" w:eastAsia="黑体" w:hAnsi="黑体" w:cs="Arial"/>
          <w:color w:val="3D3D3D"/>
          <w:kern w:val="0"/>
          <w:sz w:val="44"/>
          <w:szCs w:val="44"/>
        </w:rPr>
      </w:pPr>
      <w:r w:rsidRPr="00ED3992">
        <w:rPr>
          <w:rFonts w:ascii="黑体" w:eastAsia="黑体" w:hAnsi="黑体" w:cs="Arial" w:hint="eastAsia"/>
          <w:color w:val="3D3D3D"/>
          <w:kern w:val="0"/>
          <w:sz w:val="44"/>
          <w:szCs w:val="44"/>
        </w:rPr>
        <w:t>司法行政（法律服务）案例库</w:t>
      </w:r>
    </w:p>
    <w:p w:rsidR="00EF25D6" w:rsidRPr="00ED3992" w:rsidRDefault="00EF25D6" w:rsidP="00ED3992">
      <w:pPr>
        <w:widowControl/>
        <w:shd w:val="clear" w:color="auto" w:fill="FFFFFF"/>
        <w:jc w:val="center"/>
        <w:rPr>
          <w:rFonts w:ascii="黑体" w:eastAsia="黑体" w:hAnsi="黑体" w:cs="Arial"/>
          <w:color w:val="3D3D3D"/>
          <w:kern w:val="0"/>
          <w:sz w:val="44"/>
          <w:szCs w:val="44"/>
        </w:rPr>
      </w:pPr>
      <w:r w:rsidRPr="00ED3992">
        <w:rPr>
          <w:rFonts w:ascii="黑体" w:eastAsia="黑体" w:hAnsi="黑体" w:cs="Arial" w:hint="eastAsia"/>
          <w:color w:val="3D3D3D"/>
          <w:kern w:val="0"/>
          <w:sz w:val="44"/>
          <w:szCs w:val="44"/>
        </w:rPr>
        <w:t>律师行业案例模板</w:t>
      </w:r>
    </w:p>
    <w:p w:rsidR="0050252F" w:rsidRPr="00EF25D6" w:rsidRDefault="0050252F" w:rsidP="0050252F">
      <w:pPr>
        <w:rPr>
          <w:rFonts w:ascii="黑体" w:eastAsia="黑体" w:hAnsi="黑体"/>
          <w:sz w:val="36"/>
          <w:szCs w:val="36"/>
        </w:rPr>
      </w:pPr>
    </w:p>
    <w:p w:rsidR="0050252F" w:rsidRDefault="0050252F" w:rsidP="0050252F">
      <w:pPr>
        <w:rPr>
          <w:rFonts w:ascii="黑体" w:eastAsia="黑体" w:hAnsi="黑体"/>
          <w:sz w:val="36"/>
          <w:szCs w:val="36"/>
        </w:rPr>
      </w:pPr>
      <w:r>
        <w:rPr>
          <w:rFonts w:ascii="黑体" w:eastAsia="黑体" w:hAnsi="黑体" w:hint="eastAsia"/>
          <w:sz w:val="36"/>
          <w:szCs w:val="36"/>
        </w:rPr>
        <w:t>1.律师诉讼案例模板</w:t>
      </w:r>
    </w:p>
    <w:p w:rsidR="0050252F" w:rsidRDefault="0050252F" w:rsidP="0050252F">
      <w:pPr>
        <w:widowControl/>
        <w:spacing w:line="600" w:lineRule="exact"/>
        <w:ind w:firstLineChars="200" w:firstLine="640"/>
        <w:jc w:val="left"/>
        <w:rPr>
          <w:rFonts w:ascii="黑体" w:eastAsia="黑体" w:hAnsi="黑体" w:cs="Arial"/>
          <w:sz w:val="32"/>
          <w:szCs w:val="32"/>
        </w:rPr>
      </w:pPr>
      <w:r>
        <w:rPr>
          <w:rFonts w:ascii="黑体" w:eastAsia="黑体" w:hAnsi="黑体" w:cs="Arial" w:hint="eastAsia"/>
          <w:sz w:val="32"/>
          <w:szCs w:val="32"/>
        </w:rPr>
        <w:t>一、案例基本信息采集</w:t>
      </w:r>
    </w:p>
    <w:p w:rsidR="0050252F" w:rsidRDefault="0050252F" w:rsidP="0050252F">
      <w:pPr>
        <w:widowControl/>
        <w:spacing w:line="600" w:lineRule="exact"/>
        <w:ind w:firstLineChars="200" w:firstLine="640"/>
        <w:jc w:val="left"/>
        <w:rPr>
          <w:rFonts w:ascii="仿宋" w:eastAsia="仿宋" w:hAnsi="仿宋" w:cs="Arial"/>
          <w:sz w:val="32"/>
          <w:szCs w:val="32"/>
          <w:u w:val="single"/>
        </w:rPr>
      </w:pPr>
      <w:r>
        <w:rPr>
          <w:rFonts w:ascii="仿宋" w:eastAsia="仿宋" w:hAnsi="仿宋" w:cs="Arial" w:hint="eastAsia"/>
          <w:sz w:val="32"/>
          <w:szCs w:val="32"/>
        </w:rPr>
        <w:t>案例类型：</w:t>
      </w:r>
      <w:r>
        <w:rPr>
          <w:rFonts w:ascii="仿宋" w:eastAsia="仿宋" w:hAnsi="仿宋" w:cs="Arial" w:hint="eastAsia"/>
          <w:sz w:val="32"/>
          <w:szCs w:val="32"/>
          <w:u w:val="single"/>
        </w:rPr>
        <w:t xml:space="preserve">律师诉讼案例                         </w:t>
      </w:r>
    </w:p>
    <w:p w:rsidR="0050252F" w:rsidRDefault="0050252F" w:rsidP="0050252F">
      <w:pPr>
        <w:widowControl/>
        <w:spacing w:line="600" w:lineRule="exact"/>
        <w:ind w:firstLineChars="200" w:firstLine="640"/>
        <w:jc w:val="left"/>
        <w:rPr>
          <w:rFonts w:ascii="仿宋" w:eastAsia="仿宋" w:hAnsi="仿宋" w:cs="Arial"/>
          <w:sz w:val="32"/>
          <w:szCs w:val="32"/>
          <w:u w:val="single"/>
        </w:rPr>
      </w:pPr>
      <w:r>
        <w:rPr>
          <w:rFonts w:ascii="仿宋" w:eastAsia="仿宋" w:hAnsi="仿宋" w:cs="Arial" w:hint="eastAsia"/>
          <w:sz w:val="32"/>
          <w:szCs w:val="32"/>
        </w:rPr>
        <w:t>业务类型：</w:t>
      </w:r>
      <w:r>
        <w:rPr>
          <w:rFonts w:ascii="仿宋" w:eastAsia="仿宋" w:hAnsi="仿宋" w:cs="Arial" w:hint="eastAsia"/>
          <w:sz w:val="32"/>
          <w:szCs w:val="32"/>
          <w:u w:val="single"/>
        </w:rPr>
        <w:t xml:space="preserve">公司诉讼                             </w:t>
      </w:r>
    </w:p>
    <w:p w:rsidR="0050252F" w:rsidRDefault="0050252F" w:rsidP="0050252F">
      <w:pPr>
        <w:widowControl/>
        <w:spacing w:line="600" w:lineRule="exact"/>
        <w:ind w:firstLineChars="200" w:firstLine="640"/>
        <w:jc w:val="left"/>
        <w:rPr>
          <w:rFonts w:ascii="仿宋" w:eastAsia="仿宋" w:hAnsi="仿宋" w:cs="Arial"/>
          <w:sz w:val="32"/>
          <w:szCs w:val="32"/>
        </w:rPr>
      </w:pPr>
      <w:r>
        <w:rPr>
          <w:rFonts w:ascii="仿宋" w:eastAsia="仿宋" w:hAnsi="仿宋" w:cs="Arial" w:hint="eastAsia"/>
          <w:sz w:val="32"/>
          <w:szCs w:val="32"/>
        </w:rPr>
        <w:t>法院判决时间：</w:t>
      </w:r>
      <w:r>
        <w:rPr>
          <w:rFonts w:ascii="仿宋" w:eastAsia="仿宋" w:hAnsi="仿宋" w:cs="Arial" w:hint="eastAsia"/>
          <w:sz w:val="32"/>
          <w:szCs w:val="32"/>
          <w:u w:val="single"/>
        </w:rPr>
        <w:t xml:space="preserve">2017年5月25日                  </w:t>
      </w:r>
    </w:p>
    <w:p w:rsidR="0050252F" w:rsidRDefault="0050252F" w:rsidP="0050252F">
      <w:pPr>
        <w:widowControl/>
        <w:spacing w:line="600" w:lineRule="exact"/>
        <w:ind w:firstLineChars="200" w:firstLine="640"/>
        <w:jc w:val="left"/>
        <w:rPr>
          <w:rFonts w:ascii="仿宋" w:eastAsia="仿宋" w:hAnsi="仿宋" w:cs="Arial"/>
          <w:sz w:val="32"/>
          <w:szCs w:val="32"/>
        </w:rPr>
      </w:pPr>
      <w:r>
        <w:rPr>
          <w:rFonts w:ascii="仿宋" w:eastAsia="仿宋" w:hAnsi="仿宋" w:cs="Arial" w:hint="eastAsia"/>
          <w:sz w:val="32"/>
          <w:szCs w:val="32"/>
        </w:rPr>
        <w:t>法院名称：</w:t>
      </w:r>
      <w:r>
        <w:rPr>
          <w:rFonts w:ascii="仿宋" w:eastAsia="仿宋" w:hAnsi="仿宋" w:cs="Arial" w:hint="eastAsia"/>
          <w:sz w:val="32"/>
          <w:szCs w:val="32"/>
          <w:u w:val="single"/>
        </w:rPr>
        <w:t xml:space="preserve">南京市中级人民法院                    </w:t>
      </w:r>
    </w:p>
    <w:p w:rsidR="0050252F" w:rsidRDefault="0050252F" w:rsidP="0050252F">
      <w:pPr>
        <w:widowControl/>
        <w:spacing w:line="600" w:lineRule="exact"/>
        <w:ind w:firstLineChars="200" w:firstLine="640"/>
        <w:jc w:val="left"/>
        <w:rPr>
          <w:rFonts w:ascii="仿宋" w:eastAsia="仿宋" w:hAnsi="仿宋" w:cs="Arial"/>
          <w:sz w:val="32"/>
          <w:szCs w:val="32"/>
        </w:rPr>
      </w:pPr>
      <w:r>
        <w:rPr>
          <w:rFonts w:ascii="仿宋" w:eastAsia="仿宋" w:hAnsi="仿宋" w:cs="Arial" w:hint="eastAsia"/>
          <w:sz w:val="32"/>
          <w:szCs w:val="32"/>
        </w:rPr>
        <w:t>代理律师姓名：</w:t>
      </w:r>
      <w:r>
        <w:rPr>
          <w:rFonts w:ascii="仿宋" w:eastAsia="仿宋" w:hAnsi="仿宋" w:cs="Arial" w:hint="eastAsia"/>
          <w:sz w:val="32"/>
          <w:szCs w:val="32"/>
          <w:u w:val="single"/>
        </w:rPr>
        <w:t xml:space="preserve">张保生、何春艳                    </w:t>
      </w:r>
      <w:r>
        <w:rPr>
          <w:rFonts w:ascii="仿宋" w:eastAsia="仿宋" w:hAnsi="仿宋" w:cs="Arial" w:hint="eastAsia"/>
          <w:sz w:val="32"/>
          <w:szCs w:val="32"/>
        </w:rPr>
        <w:t xml:space="preserve"> </w:t>
      </w:r>
    </w:p>
    <w:p w:rsidR="0050252F" w:rsidRDefault="0050252F" w:rsidP="0050252F">
      <w:pPr>
        <w:widowControl/>
        <w:spacing w:line="600" w:lineRule="exact"/>
        <w:ind w:firstLineChars="200" w:firstLine="640"/>
        <w:jc w:val="left"/>
        <w:rPr>
          <w:rFonts w:ascii="仿宋" w:eastAsia="仿宋" w:hAnsi="仿宋" w:cs="Arial"/>
          <w:sz w:val="32"/>
          <w:szCs w:val="32"/>
        </w:rPr>
      </w:pPr>
      <w:r>
        <w:rPr>
          <w:rFonts w:ascii="仿宋" w:eastAsia="仿宋" w:hAnsi="仿宋" w:cs="Arial" w:hint="eastAsia"/>
          <w:sz w:val="32"/>
          <w:szCs w:val="32"/>
        </w:rPr>
        <w:t>律师事务所名称：</w:t>
      </w:r>
      <w:r>
        <w:rPr>
          <w:rFonts w:ascii="仿宋" w:eastAsia="仿宋" w:hAnsi="仿宋" w:cs="Arial" w:hint="eastAsia"/>
          <w:sz w:val="32"/>
          <w:szCs w:val="32"/>
          <w:u w:val="single"/>
        </w:rPr>
        <w:t xml:space="preserve">北京市金杜律师事务所            </w:t>
      </w:r>
    </w:p>
    <w:p w:rsidR="0050252F" w:rsidRDefault="0050252F" w:rsidP="0050252F">
      <w:pPr>
        <w:widowControl/>
        <w:spacing w:line="600" w:lineRule="exact"/>
        <w:ind w:firstLineChars="200" w:firstLine="640"/>
        <w:jc w:val="left"/>
        <w:rPr>
          <w:rFonts w:ascii="仿宋" w:eastAsia="仿宋" w:hAnsi="仿宋" w:cs="Arial"/>
          <w:sz w:val="32"/>
          <w:szCs w:val="32"/>
          <w:u w:val="single"/>
        </w:rPr>
      </w:pPr>
      <w:r>
        <w:rPr>
          <w:rFonts w:ascii="仿宋" w:eastAsia="仿宋" w:hAnsi="仿宋" w:hint="eastAsia"/>
          <w:sz w:val="32"/>
          <w:szCs w:val="32"/>
        </w:rPr>
        <w:t>供</w:t>
      </w:r>
      <w:r>
        <w:rPr>
          <w:rFonts w:ascii="仿宋" w:eastAsia="仿宋" w:hAnsi="仿宋"/>
          <w:sz w:val="32"/>
          <w:szCs w:val="32"/>
        </w:rPr>
        <w:t>稿</w:t>
      </w:r>
      <w:r>
        <w:rPr>
          <w:rFonts w:ascii="仿宋_GB2312" w:eastAsia="仿宋_GB2312" w:hAnsi="黑体" w:hint="eastAsia"/>
          <w:sz w:val="32"/>
          <w:szCs w:val="32"/>
        </w:rPr>
        <w:t>（实名，单位+姓名）</w:t>
      </w:r>
      <w:r>
        <w:rPr>
          <w:rFonts w:ascii="仿宋" w:eastAsia="仿宋" w:hAnsi="仿宋" w:cs="Arial" w:hint="eastAsia"/>
          <w:sz w:val="32"/>
          <w:szCs w:val="32"/>
        </w:rPr>
        <w:t>：</w:t>
      </w:r>
      <w:r>
        <w:rPr>
          <w:rFonts w:ascii="仿宋" w:eastAsia="仿宋" w:hAnsi="仿宋" w:cs="Arial" w:hint="eastAsia"/>
          <w:sz w:val="32"/>
          <w:szCs w:val="32"/>
          <w:u w:val="single"/>
        </w:rPr>
        <w:t>中华全国律师协会公司法专</w:t>
      </w:r>
    </w:p>
    <w:p w:rsidR="0050252F" w:rsidRDefault="0050252F" w:rsidP="0050252F">
      <w:pPr>
        <w:widowControl/>
        <w:spacing w:line="600" w:lineRule="exact"/>
        <w:ind w:firstLineChars="1400" w:firstLine="4480"/>
        <w:jc w:val="left"/>
        <w:rPr>
          <w:rFonts w:ascii="仿宋" w:eastAsia="仿宋" w:hAnsi="仿宋" w:cs="Arial"/>
          <w:sz w:val="32"/>
          <w:szCs w:val="32"/>
          <w:u w:val="single"/>
        </w:rPr>
      </w:pPr>
      <w:r>
        <w:rPr>
          <w:rFonts w:ascii="仿宋" w:eastAsia="仿宋" w:hAnsi="仿宋" w:cs="Arial" w:hint="eastAsia"/>
          <w:sz w:val="32"/>
          <w:szCs w:val="32"/>
          <w:u w:val="single"/>
        </w:rPr>
        <w:t>业委员会</w:t>
      </w:r>
    </w:p>
    <w:p w:rsidR="0050252F" w:rsidRDefault="0050252F" w:rsidP="0050252F">
      <w:pPr>
        <w:pStyle w:val="10"/>
        <w:spacing w:line="600" w:lineRule="exact"/>
        <w:ind w:left="720" w:firstLineChars="0" w:firstLine="0"/>
        <w:jc w:val="left"/>
        <w:rPr>
          <w:rFonts w:ascii="仿宋_GB2312" w:eastAsia="仿宋_GB2312" w:hAnsi="黑体"/>
          <w:sz w:val="32"/>
          <w:szCs w:val="32"/>
        </w:rPr>
      </w:pPr>
      <w:r>
        <w:rPr>
          <w:rFonts w:ascii="仿宋_GB2312" w:eastAsia="仿宋_GB2312" w:hAnsi="黑体" w:hint="eastAsia"/>
          <w:sz w:val="32"/>
          <w:szCs w:val="32"/>
        </w:rPr>
        <w:t>审稿（实名，逐级）：</w:t>
      </w:r>
      <w:r>
        <w:rPr>
          <w:rFonts w:ascii="仿宋_GB2312" w:eastAsia="仿宋_GB2312" w:hAnsi="黑体" w:hint="eastAsia"/>
          <w:sz w:val="32"/>
          <w:szCs w:val="32"/>
          <w:u w:val="single"/>
        </w:rPr>
        <w:t xml:space="preserve">                             </w:t>
      </w:r>
    </w:p>
    <w:p w:rsidR="0050252F" w:rsidRDefault="0050252F" w:rsidP="0050252F">
      <w:pPr>
        <w:spacing w:line="600" w:lineRule="exact"/>
        <w:ind w:firstLineChars="200" w:firstLine="640"/>
        <w:rPr>
          <w:rFonts w:ascii="仿宋" w:eastAsia="仿宋" w:hAnsi="仿宋" w:cs="Arial"/>
          <w:sz w:val="32"/>
          <w:szCs w:val="32"/>
          <w:u w:val="single"/>
        </w:rPr>
      </w:pPr>
      <w:r>
        <w:rPr>
          <w:rFonts w:ascii="仿宋" w:eastAsia="仿宋" w:hAnsi="仿宋" w:hint="eastAsia"/>
          <w:sz w:val="32"/>
          <w:szCs w:val="32"/>
        </w:rPr>
        <w:t>检索主题词：</w:t>
      </w:r>
      <w:r>
        <w:rPr>
          <w:rFonts w:ascii="仿宋" w:eastAsia="仿宋" w:hAnsi="仿宋" w:cs="Arial" w:hint="eastAsia"/>
          <w:sz w:val="32"/>
          <w:szCs w:val="32"/>
          <w:u w:val="single"/>
        </w:rPr>
        <w:t>公司决议  召集程序  决议内容 撤销期限</w:t>
      </w:r>
    </w:p>
    <w:p w:rsidR="0050252F" w:rsidRDefault="0050252F" w:rsidP="0050252F">
      <w:pPr>
        <w:widowControl/>
        <w:spacing w:line="600" w:lineRule="exact"/>
        <w:ind w:firstLineChars="200" w:firstLine="643"/>
        <w:jc w:val="left"/>
        <w:rPr>
          <w:rFonts w:ascii="楷体" w:eastAsia="楷体" w:hAnsi="楷体" w:cs="Arial"/>
          <w:b/>
          <w:sz w:val="32"/>
          <w:szCs w:val="32"/>
        </w:rPr>
      </w:pPr>
      <w:r>
        <w:rPr>
          <w:rFonts w:ascii="楷体" w:eastAsia="楷体" w:hAnsi="楷体" w:cs="Arial" w:hint="eastAsia"/>
          <w:b/>
          <w:sz w:val="32"/>
          <w:szCs w:val="32"/>
        </w:rPr>
        <w:t>二、案例正文采集</w:t>
      </w:r>
    </w:p>
    <w:p w:rsidR="0050252F" w:rsidRDefault="0050252F" w:rsidP="005A5883">
      <w:pPr>
        <w:spacing w:afterLines="50" w:line="600" w:lineRule="exact"/>
        <w:jc w:val="center"/>
        <w:rPr>
          <w:rFonts w:ascii="长城小标宋体" w:eastAsia="长城小标宋体" w:hAnsi="仿宋" w:cs="Arial"/>
          <w:sz w:val="36"/>
          <w:szCs w:val="36"/>
        </w:rPr>
      </w:pPr>
      <w:r>
        <w:rPr>
          <w:rFonts w:ascii="长城小标宋体" w:eastAsia="长城小标宋体" w:hAnsi="仿宋" w:cs="Arial" w:hint="eastAsia"/>
          <w:sz w:val="36"/>
          <w:szCs w:val="36"/>
        </w:rPr>
        <w:t>南京某公司公司决议撤销纠纷案</w:t>
      </w:r>
    </w:p>
    <w:p w:rsidR="0050252F" w:rsidRDefault="0050252F" w:rsidP="0050252F">
      <w:pPr>
        <w:spacing w:line="600" w:lineRule="exact"/>
        <w:ind w:firstLineChars="200" w:firstLine="640"/>
        <w:rPr>
          <w:rFonts w:ascii="黑体" w:eastAsia="黑体" w:hAnsi="黑体" w:cs="Arial"/>
          <w:sz w:val="32"/>
          <w:szCs w:val="32"/>
        </w:rPr>
      </w:pPr>
      <w:r>
        <w:rPr>
          <w:rFonts w:ascii="黑体" w:eastAsia="黑体" w:hAnsi="黑体" w:cs="Arial" w:hint="eastAsia"/>
          <w:sz w:val="32"/>
          <w:szCs w:val="32"/>
        </w:rPr>
        <w:t>【</w:t>
      </w:r>
      <w:r>
        <w:rPr>
          <w:rFonts w:ascii="仿宋" w:eastAsia="仿宋" w:hAnsi="仿宋" w:cs="Arial" w:hint="eastAsia"/>
          <w:sz w:val="32"/>
          <w:szCs w:val="32"/>
        </w:rPr>
        <w:t>案情简介</w:t>
      </w:r>
      <w:r>
        <w:rPr>
          <w:rFonts w:ascii="黑体" w:eastAsia="黑体" w:hAnsi="黑体" w:cs="Arial" w:hint="eastAsia"/>
          <w:sz w:val="32"/>
          <w:szCs w:val="32"/>
        </w:rPr>
        <w:t>】</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南京某公司系由北京某公司与邓某共同设立，其中北京某</w:t>
      </w:r>
      <w:r>
        <w:rPr>
          <w:rFonts w:ascii="仿宋" w:eastAsia="仿宋" w:hAnsi="仿宋" w:cs="Arial" w:hint="eastAsia"/>
          <w:sz w:val="32"/>
          <w:szCs w:val="32"/>
        </w:rPr>
        <w:lastRenderedPageBreak/>
        <w:t>公司持股75%；邓某持股25%。邓某任南京某公司执行董事、法定代表人，孙某任南京某公司监事。</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由于南京某公司经营陷入僵局，2015年9月1日，南京某公司监事孙某、大股东北京某公司向邓某寄送《关于提请召开临时股东会会议的申请书》（下称“《申请书》”），要求邓某于收到申请书之日起五日内召集并书面通知召开临时股东会会议，并于二十二日内召开临时股东会会议，否则将视为《公司章程》第十二条规定的“执行董事不能履行或不履行召集股东会会议职责”。</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邓某接到《申请书》后，未如期召集股东会。监事孙某遂于2015年9月8日发出召集通知，于2015年9月25日召开临时股东会（下称“25日股东会”），会议通过决议免去邓某执行董事、法定代表人职务。</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2015年9月14日，邓某发出召集临时股东会的通知，并于2015年9月30日召开临时股东会（下称“30日股东会”），会议通过决议免去邓某执行董事、法定代表人职务。该次股东会还审议了邓某提议的其他事项。</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邓某向法院提起诉讼，请求撤销9月25日和30日的两个股东会决议。一审法院以25日股东会召集程序违反章程、30日股东会决议内容超越股东会职权为由，判决撤销25日和30日的股东会决议。</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lastRenderedPageBreak/>
        <w:t>北京某公司不服一审判决，委托我所律师代理其提起上诉。二审判决以对25日股东会决议的起诉已过60日撤销期限、30日股东会决议内容并未超越股东会职权为由撤销一审判决，驳回邓某全部诉讼请求。</w:t>
      </w:r>
    </w:p>
    <w:p w:rsidR="0050252F" w:rsidRDefault="0050252F" w:rsidP="0050252F">
      <w:pPr>
        <w:spacing w:line="600" w:lineRule="exact"/>
        <w:ind w:firstLineChars="200" w:firstLine="640"/>
        <w:rPr>
          <w:rFonts w:ascii="黑体" w:eastAsia="黑体" w:hAnsi="黑体" w:cs="Arial"/>
          <w:sz w:val="32"/>
          <w:szCs w:val="32"/>
        </w:rPr>
      </w:pPr>
      <w:r>
        <w:rPr>
          <w:rFonts w:ascii="黑体" w:eastAsia="黑体" w:hAnsi="黑体" w:cs="Arial" w:hint="eastAsia"/>
          <w:sz w:val="32"/>
          <w:szCs w:val="32"/>
        </w:rPr>
        <w:t>【</w:t>
      </w:r>
      <w:r>
        <w:rPr>
          <w:rFonts w:ascii="仿宋" w:eastAsia="仿宋" w:hAnsi="仿宋" w:cs="Arial" w:hint="eastAsia"/>
          <w:sz w:val="32"/>
          <w:szCs w:val="32"/>
        </w:rPr>
        <w:t>代理意见</w:t>
      </w:r>
      <w:r>
        <w:rPr>
          <w:rFonts w:ascii="黑体" w:eastAsia="黑体" w:hAnsi="黑体" w:cs="Arial" w:hint="eastAsia"/>
          <w:sz w:val="32"/>
          <w:szCs w:val="32"/>
        </w:rPr>
        <w:t>】</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我们认为，本案系公司决议撤销纠纷，主要争议焦点为股东会召集程序和决议内容是否违反公司章程的规定，以及</w:t>
      </w:r>
      <w:r>
        <w:rPr>
          <w:rFonts w:ascii="仿宋" w:eastAsia="仿宋" w:hAnsi="仿宋" w:cs="黑体" w:hint="eastAsia"/>
          <w:sz w:val="32"/>
          <w:szCs w:val="32"/>
        </w:rPr>
        <w:t>邓某要求撤销股东会决议的时间是否超过了公司法规定的撤销期限</w:t>
      </w:r>
      <w:r>
        <w:rPr>
          <w:rFonts w:ascii="仿宋" w:eastAsia="仿宋" w:hAnsi="仿宋" w:cs="Arial" w:hint="eastAsia"/>
          <w:sz w:val="32"/>
          <w:szCs w:val="32"/>
        </w:rPr>
        <w:t>。具体而言，包括：（1）执行董事未在监事、股东要求的期限内召集、召开股东会，是否属于“执行董事不履行召集职责”而可以由监事自行召集会议的情形；（2）</w:t>
      </w:r>
      <w:r>
        <w:rPr>
          <w:rFonts w:ascii="仿宋" w:eastAsia="仿宋" w:hAnsi="仿宋" w:cs="黑体" w:hint="eastAsia"/>
          <w:sz w:val="32"/>
          <w:szCs w:val="32"/>
        </w:rPr>
        <w:t>邓某要求撤销股东会决议的时间是否超过了公司法规定的撤销期限</w:t>
      </w:r>
      <w:r>
        <w:rPr>
          <w:rFonts w:ascii="仿宋" w:eastAsia="仿宋" w:hAnsi="仿宋" w:cs="Arial" w:hint="eastAsia"/>
          <w:sz w:val="32"/>
          <w:szCs w:val="32"/>
        </w:rPr>
        <w:t>（3）《公司章程》未规定股东会有权更换执行董事、法定代表人，股东会作出相关决议免去执行董事、法定代表人职务是否超越职权并违反章程规定。</w:t>
      </w:r>
    </w:p>
    <w:p w:rsidR="0050252F" w:rsidRDefault="0050252F" w:rsidP="0050252F">
      <w:pPr>
        <w:spacing w:line="600" w:lineRule="exact"/>
        <w:ind w:firstLineChars="200" w:firstLine="640"/>
        <w:rPr>
          <w:rFonts w:ascii="黑体" w:eastAsia="黑体" w:hAnsi="黑体"/>
          <w:sz w:val="32"/>
          <w:szCs w:val="32"/>
        </w:rPr>
      </w:pPr>
      <w:r>
        <w:rPr>
          <w:rFonts w:ascii="黑体" w:eastAsia="黑体" w:hAnsi="黑体" w:cs="黑体" w:hint="eastAsia"/>
          <w:sz w:val="32"/>
          <w:szCs w:val="32"/>
        </w:rPr>
        <w:t>一、关于2015年9月25日股东会决议，其召集程序并未违反公司法的规定，且邓某要求撤销该股东会决议的时间已经超过了公司法规定的撤销期限。</w:t>
      </w:r>
    </w:p>
    <w:p w:rsidR="0050252F" w:rsidRDefault="0050252F" w:rsidP="0050252F">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（一） 2015年9月25日股东会决议的召集程序并未违反公司法的规定。</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公司监事于2015年9月8日对股东会的召集，是在邓某未</w:t>
      </w:r>
      <w:r>
        <w:rPr>
          <w:rFonts w:ascii="仿宋" w:eastAsia="仿宋" w:hAnsi="仿宋" w:cs="Arial" w:hint="eastAsia"/>
          <w:sz w:val="32"/>
          <w:szCs w:val="32"/>
        </w:rPr>
        <w:lastRenderedPageBreak/>
        <w:t>履行股东会召集职责的情形下进行的，在《申请书》中，公司监事已经明确提出了股东会召集的期限，但邓某在期限内并未召集股东会会议，也未进行任何答复，应当视为未履行股东会召集职责。</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邓某于2015年9月14日对股东会的召集与公司监事召集的股东会审议内容并不完全相同，因此，邓某召集召开的股东会，并非是其依据公司监事的提议而召开的股东会，而是自行召集的一次新的股东会，即2015年9月30日股东会。即使北京某公司参加该次股东会，也不能因此否认2015年9月25日股东会召集程序的合法性。</w:t>
      </w:r>
    </w:p>
    <w:p w:rsidR="0050252F" w:rsidRDefault="0050252F" w:rsidP="0050252F">
      <w:pPr>
        <w:spacing w:line="600" w:lineRule="exact"/>
        <w:ind w:firstLineChars="200" w:firstLine="640"/>
        <w:rPr>
          <w:rFonts w:ascii="楷体" w:eastAsia="楷体" w:hAnsi="楷体" w:cs="Arial"/>
          <w:sz w:val="32"/>
          <w:szCs w:val="32"/>
        </w:rPr>
      </w:pPr>
      <w:r>
        <w:rPr>
          <w:rFonts w:ascii="楷体" w:eastAsia="楷体" w:hAnsi="楷体" w:cs="楷体" w:hint="eastAsia"/>
          <w:sz w:val="32"/>
          <w:szCs w:val="32"/>
        </w:rPr>
        <w:t>（二）邓某要求撤销该股东会决议的时间已经超过了公司法规定的撤销期限。</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根据《中华人民共和国公司法》（下称“《公司法》”）第二十二条和最高人民法院《关于适用&lt;中华人民共和国公司法&gt;若干问题的规定（一）》（下称“《公司法司法解释一》”）第三条的规定，股东要求撤销股东会决议的撤销期限为六十日，该期限的起算日为股东会决议作出之日，并且，该期限不存在中止、中断、延长的情形，只要超过该期限，人民法院即不应受理。</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本案中，邓某直至2016年2月26日才向一审法院提出撤销2015年9月25日股东会决议的诉讼请求，明显超过了上述公司法规定的自股东会决议作出之日起六十日的撤销期限，因</w:t>
      </w:r>
      <w:r>
        <w:rPr>
          <w:rFonts w:ascii="仿宋" w:eastAsia="仿宋" w:hAnsi="仿宋" w:cs="Arial" w:hint="eastAsia"/>
          <w:sz w:val="32"/>
          <w:szCs w:val="32"/>
        </w:rPr>
        <w:lastRenderedPageBreak/>
        <w:t>此，一审法院对于该项诉讼请求应当驳回被上诉人的起诉。</w:t>
      </w:r>
    </w:p>
    <w:p w:rsidR="0050252F" w:rsidRDefault="0050252F" w:rsidP="0050252F">
      <w:pPr>
        <w:spacing w:line="600" w:lineRule="exact"/>
        <w:ind w:firstLineChars="200" w:firstLine="640"/>
        <w:rPr>
          <w:rFonts w:ascii="仿宋" w:eastAsia="仿宋" w:hAnsi="仿宋" w:cs="Arial"/>
          <w:sz w:val="32"/>
          <w:szCs w:val="32"/>
        </w:rPr>
      </w:pPr>
      <w:r>
        <w:rPr>
          <w:rFonts w:ascii="黑体" w:eastAsia="黑体" w:hAnsi="黑体" w:cs="黑体" w:hint="eastAsia"/>
          <w:sz w:val="32"/>
          <w:szCs w:val="32"/>
        </w:rPr>
        <w:t>二、2015年9月30日股东会决议中关于更换执行董事、法定代表人的决议内容，不违反公司章程的任何规定。</w:t>
      </w:r>
    </w:p>
    <w:p w:rsidR="0050252F" w:rsidRDefault="0050252F" w:rsidP="0050252F">
      <w:pPr>
        <w:spacing w:line="600" w:lineRule="exact"/>
        <w:ind w:firstLineChars="200" w:firstLine="640"/>
        <w:rPr>
          <w:rFonts w:ascii="仿宋" w:eastAsia="仿宋" w:hAnsi="仿宋" w:cs="Arial"/>
          <w:bCs/>
          <w:sz w:val="32"/>
          <w:szCs w:val="32"/>
        </w:rPr>
      </w:pPr>
      <w:r>
        <w:rPr>
          <w:rFonts w:ascii="仿宋" w:eastAsia="仿宋" w:hAnsi="仿宋" w:cs="Arial" w:hint="eastAsia"/>
          <w:sz w:val="32"/>
          <w:szCs w:val="32"/>
        </w:rPr>
        <w:t>首先，《</w:t>
      </w:r>
      <w:r>
        <w:rPr>
          <w:rFonts w:ascii="仿宋" w:eastAsia="仿宋" w:hAnsi="仿宋" w:cs="Arial" w:hint="eastAsia"/>
          <w:bCs/>
          <w:sz w:val="32"/>
          <w:szCs w:val="32"/>
        </w:rPr>
        <w:t>公司章程》中虽未明确规定股东会具有更换非由职工代表担任的董事的权限，但也并未排除股东会的相应权限，因此该项股东会决议内容并未违反章程规定。</w:t>
      </w:r>
      <w:r>
        <w:rPr>
          <w:rFonts w:ascii="仿宋" w:eastAsia="仿宋" w:hAnsi="仿宋" w:cs="Arial" w:hint="eastAsia"/>
          <w:sz w:val="32"/>
          <w:szCs w:val="32"/>
        </w:rPr>
        <w:t>《公司章程》第二十条规定了公司应当解除法定代表人职务的情形，但并未限制公司不能在其他情形下解除法定代表人职务。</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bCs/>
          <w:sz w:val="32"/>
          <w:szCs w:val="32"/>
        </w:rPr>
        <w:t>其次，《</w:t>
      </w:r>
      <w:r>
        <w:rPr>
          <w:rFonts w:ascii="仿宋" w:eastAsia="仿宋" w:hAnsi="仿宋" w:cs="Arial" w:hint="eastAsia"/>
          <w:sz w:val="32"/>
          <w:szCs w:val="32"/>
        </w:rPr>
        <w:t>公司章程》第十四条明确规定了股东会对于执行董事、法定代表人具有选举权，《公司章程》应作为一个整体来理解，选举权与更换权应当相辅相成，股东会享有对法定代表人的选举权，当然应享有法定代表人的更换权。</w:t>
      </w:r>
    </w:p>
    <w:p w:rsidR="0050252F" w:rsidRDefault="0050252F" w:rsidP="0050252F">
      <w:pPr>
        <w:spacing w:line="600" w:lineRule="exact"/>
        <w:ind w:firstLineChars="200" w:firstLine="640"/>
        <w:rPr>
          <w:rFonts w:ascii="仿宋" w:eastAsia="仿宋" w:hAnsi="仿宋" w:cs="Arial"/>
          <w:bCs/>
          <w:sz w:val="32"/>
          <w:szCs w:val="32"/>
        </w:rPr>
      </w:pPr>
      <w:r>
        <w:rPr>
          <w:rFonts w:ascii="仿宋" w:eastAsia="仿宋" w:hAnsi="仿宋" w:cs="Arial" w:hint="eastAsia"/>
          <w:bCs/>
          <w:sz w:val="32"/>
          <w:szCs w:val="32"/>
        </w:rPr>
        <w:t>最后，《公司章程》第二条规定：“本章程中的各项条款与法律、法规、规章不符的，以法律、法规、规章的规定为准。”据此，即使认定《公司章程》未规定公司股东会有权更换执行董事，但适用《公司法》第三十七条关于股东会职权的相关规定，股东会有权选举和更换非由职工代表担任的董事。</w:t>
      </w:r>
    </w:p>
    <w:p w:rsidR="0050252F" w:rsidRDefault="0050252F" w:rsidP="0050252F">
      <w:pPr>
        <w:ind w:firstLineChars="200" w:firstLine="640"/>
        <w:rPr>
          <w:rFonts w:ascii="仿宋" w:eastAsia="仿宋" w:hAnsi="仿宋" w:cs="Arial"/>
          <w:bCs/>
          <w:sz w:val="32"/>
          <w:szCs w:val="32"/>
        </w:rPr>
      </w:pPr>
      <w:r>
        <w:rPr>
          <w:rFonts w:ascii="仿宋" w:eastAsia="仿宋" w:hAnsi="仿宋" w:cs="Arial" w:hint="eastAsia"/>
          <w:bCs/>
          <w:sz w:val="32"/>
          <w:szCs w:val="32"/>
        </w:rPr>
        <w:t>因此，2015年9月30日股东会决议中关于更换执行董事、法定代表人的决议内容，不违反公司章程的任何规定。</w:t>
      </w:r>
    </w:p>
    <w:p w:rsidR="0050252F" w:rsidRDefault="0050252F" w:rsidP="0050252F">
      <w:pPr>
        <w:spacing w:line="600" w:lineRule="exact"/>
        <w:ind w:firstLineChars="200" w:firstLine="640"/>
        <w:rPr>
          <w:rFonts w:ascii="黑体" w:eastAsia="黑体" w:hAnsi="黑体" w:cs="Arial"/>
          <w:sz w:val="32"/>
          <w:szCs w:val="32"/>
        </w:rPr>
      </w:pPr>
      <w:r>
        <w:rPr>
          <w:rFonts w:ascii="黑体" w:eastAsia="黑体" w:hAnsi="黑体" w:cs="Arial" w:hint="eastAsia"/>
          <w:sz w:val="32"/>
          <w:szCs w:val="32"/>
        </w:rPr>
        <w:t>【判决结果】</w:t>
      </w:r>
    </w:p>
    <w:p w:rsidR="0050252F" w:rsidRDefault="0050252F" w:rsidP="0050252F">
      <w:pPr>
        <w:spacing w:line="600" w:lineRule="exact"/>
        <w:ind w:firstLineChars="200" w:firstLine="640"/>
        <w:rPr>
          <w:rFonts w:ascii="仿宋" w:eastAsia="仿宋" w:hAnsi="仿宋" w:cs="Arial"/>
          <w:bCs/>
          <w:sz w:val="32"/>
          <w:szCs w:val="32"/>
        </w:rPr>
      </w:pPr>
      <w:r>
        <w:rPr>
          <w:rFonts w:ascii="仿宋" w:eastAsia="仿宋" w:hAnsi="仿宋" w:cs="Arial" w:hint="eastAsia"/>
          <w:bCs/>
          <w:sz w:val="32"/>
          <w:szCs w:val="32"/>
        </w:rPr>
        <w:t>二审法院判决，撤销一审判决，驳回邓某一审全部诉讼请</w:t>
      </w:r>
      <w:r>
        <w:rPr>
          <w:rFonts w:ascii="仿宋" w:eastAsia="仿宋" w:hAnsi="仿宋" w:cs="Arial" w:hint="eastAsia"/>
          <w:bCs/>
          <w:sz w:val="32"/>
          <w:szCs w:val="32"/>
        </w:rPr>
        <w:lastRenderedPageBreak/>
        <w:t>求。</w:t>
      </w:r>
    </w:p>
    <w:p w:rsidR="0050252F" w:rsidRDefault="0050252F" w:rsidP="0050252F">
      <w:pPr>
        <w:spacing w:line="600" w:lineRule="exact"/>
        <w:ind w:firstLineChars="200" w:firstLine="640"/>
        <w:rPr>
          <w:rFonts w:ascii="黑体" w:eastAsia="黑体" w:hAnsi="黑体" w:cs="Arial"/>
          <w:sz w:val="32"/>
          <w:szCs w:val="32"/>
        </w:rPr>
      </w:pPr>
      <w:r>
        <w:rPr>
          <w:rFonts w:ascii="黑体" w:eastAsia="黑体" w:hAnsi="黑体" w:cs="Arial" w:hint="eastAsia"/>
          <w:sz w:val="32"/>
          <w:szCs w:val="32"/>
        </w:rPr>
        <w:t>【</w:t>
      </w:r>
      <w:r>
        <w:rPr>
          <w:rFonts w:ascii="仿宋" w:eastAsia="仿宋" w:hAnsi="仿宋" w:hint="eastAsia"/>
          <w:color w:val="000000"/>
          <w:sz w:val="32"/>
          <w:szCs w:val="32"/>
        </w:rPr>
        <w:t>裁判文书</w:t>
      </w:r>
      <w:r>
        <w:rPr>
          <w:rFonts w:ascii="黑体" w:eastAsia="黑体" w:hAnsi="黑体" w:cs="Arial" w:hint="eastAsia"/>
          <w:sz w:val="32"/>
          <w:szCs w:val="32"/>
        </w:rPr>
        <w:t>】</w:t>
      </w:r>
    </w:p>
    <w:p w:rsidR="0050252F" w:rsidRDefault="0050252F" w:rsidP="0050252F">
      <w:pPr>
        <w:spacing w:line="600" w:lineRule="exact"/>
        <w:ind w:firstLineChars="200" w:firstLine="640"/>
        <w:jc w:val="left"/>
        <w:textAlignment w:val="center"/>
        <w:rPr>
          <w:rFonts w:ascii="仿宋" w:eastAsia="仿宋" w:hAnsi="仿宋"/>
          <w:sz w:val="32"/>
          <w:szCs w:val="32"/>
        </w:rPr>
      </w:pPr>
      <w:r>
        <w:rPr>
          <w:rFonts w:ascii="仿宋" w:eastAsia="仿宋" w:hAnsi="仿宋" w:hint="eastAsia"/>
          <w:color w:val="000000"/>
          <w:sz w:val="32"/>
          <w:szCs w:val="32"/>
        </w:rPr>
        <w:t>二审法院认为，本案争议焦点有二，一是9月25日股东会决议是否应予以撤销；二是9月30日股东会决议中的有关撤换执行董事的决议项是否应予以撤销。</w:t>
      </w:r>
    </w:p>
    <w:p w:rsidR="0050252F" w:rsidRDefault="0050252F" w:rsidP="0050252F">
      <w:pPr>
        <w:spacing w:line="600" w:lineRule="exact"/>
        <w:ind w:firstLineChars="200" w:firstLine="640"/>
        <w:jc w:val="left"/>
        <w:textAlignment w:val="center"/>
        <w:rPr>
          <w:rFonts w:ascii="仿宋" w:eastAsia="仿宋" w:hAnsi="仿宋"/>
          <w:sz w:val="32"/>
          <w:szCs w:val="32"/>
        </w:rPr>
      </w:pPr>
      <w:r>
        <w:rPr>
          <w:rFonts w:ascii="仿宋" w:eastAsia="仿宋" w:hAnsi="仿宋" w:hint="eastAsia"/>
          <w:color w:val="000000"/>
          <w:sz w:val="32"/>
          <w:szCs w:val="32"/>
        </w:rPr>
        <w:t>就第一个争议焦点问题，二审法院认为：根据南京某公司设立时的章程第十一条、第十二条的规定，2015年9月25日召开的南京某公司临时会议是由监事孙某向时任执行董事的邓某提请召开的，孙某作为公司监事行使监督职责时应给执行董事邓某相对充足时间，其限定邓某在相对短时间内召开临时会议，缺乏法律依据，其行使职权时超过了必要合理限度。邓某在接到孙某提议后，虽未在孙某限定时间内召集主持会议，但于2015年9月14日发通知，决定2015年9月30日在南京召开临时股东会，北京某公司也派人出席会议，邓某召集主持了该次会议，其主持召集会议的时间与孙某提请召开会议之时相隔不久，在合理限度内，不能视为邓某不能履行或不履行召集股东会会议职责，故孙某2015年9月25日召集主持的会议程序违反章程规定，邓某可以在股东会作出决议之日起60日内请求人民法院撤销。邓某未出席2015年9月25日的股东会会议，但其于2015年9月8日收到了会议通知，通知也载明了会议议题，并于2015年10月5日收到了公司寄送的股东会决议材料，邓某主张其收</w:t>
      </w:r>
      <w:r>
        <w:rPr>
          <w:rFonts w:ascii="仿宋" w:eastAsia="仿宋" w:hAnsi="仿宋" w:hint="eastAsia"/>
          <w:color w:val="000000"/>
          <w:sz w:val="32"/>
          <w:szCs w:val="32"/>
        </w:rPr>
        <w:lastRenderedPageBreak/>
        <w:t>到的不是该次股东会决议材料，但其未能提供证据证明，法院不予采信。邓某于2016年2月26日向一审法院诉请撤销该决议，超过了60天的申请撤销期限，其无权再行使撤销权，故法院对邓某该项诉请不予支持。一审判决撤销该决议不当，法院予以纠正。</w:t>
      </w:r>
    </w:p>
    <w:p w:rsidR="0050252F" w:rsidRDefault="0050252F" w:rsidP="0050252F">
      <w:pPr>
        <w:spacing w:line="600" w:lineRule="exact"/>
        <w:ind w:firstLineChars="200" w:firstLine="640"/>
        <w:jc w:val="left"/>
        <w:textAlignment w:val="center"/>
        <w:rPr>
          <w:rFonts w:ascii="仿宋" w:eastAsia="仿宋" w:hAnsi="仿宋"/>
          <w:sz w:val="32"/>
          <w:szCs w:val="32"/>
        </w:rPr>
      </w:pPr>
      <w:r>
        <w:rPr>
          <w:rFonts w:ascii="仿宋" w:eastAsia="仿宋" w:hAnsi="仿宋" w:hint="eastAsia"/>
          <w:color w:val="000000"/>
          <w:sz w:val="32"/>
          <w:szCs w:val="32"/>
        </w:rPr>
        <w:t>就第二个争议焦点问题，二审法院认为：南京某公司章程并未对公司的执行董事的更换进行明确规定，但从公司治理结构而言，执行董事的权利来源于公司股东会，股东会系公司的权力机构，股东会当然可依照《公司法》第三十七条规定，更换公司执行董事。南京某公司2015年9月30日的股东会会议，决议通过“同意免去邓某执行董事、法定代表人职务、同意委任吕某担任执行董事、法定代表人职务”等事项的表决合法有效，对公司及股东、董事均有拘束力。至于南京某公司章程第二十条关于公司应当解除法定代表人职务情形的规定，该规定明确了公司“应当”解除法定代表人职务的情形，但未明确公司股东会“可以”依法解除法定代表人职务的情形。因此，南京某公司章程对公司治理事项未作规定的，应适用《公司法》的相关规定，即南京某公司股东会可以依法更换执行董事。邓某诉请撤销2015年9月30日的公司股东会决议，缺乏事实及法律依据，不予支持。一审法院认为公司股东会无权更换执行董事，适用法律错误，法院予以纠正。</w:t>
      </w:r>
    </w:p>
    <w:p w:rsidR="0050252F" w:rsidRDefault="0050252F" w:rsidP="0050252F">
      <w:pPr>
        <w:spacing w:line="600" w:lineRule="exact"/>
        <w:ind w:firstLineChars="200" w:firstLine="640"/>
        <w:jc w:val="left"/>
        <w:textAlignment w:val="center"/>
        <w:rPr>
          <w:rFonts w:ascii="仿宋" w:eastAsia="仿宋" w:hAnsi="仿宋"/>
          <w:sz w:val="32"/>
          <w:szCs w:val="32"/>
        </w:rPr>
      </w:pPr>
      <w:r>
        <w:rPr>
          <w:rFonts w:ascii="仿宋" w:eastAsia="仿宋" w:hAnsi="仿宋" w:hint="eastAsia"/>
          <w:color w:val="000000"/>
          <w:sz w:val="32"/>
          <w:szCs w:val="32"/>
        </w:rPr>
        <w:lastRenderedPageBreak/>
        <w:t>综上所述，二审法院认为，南京某公司上诉请求成立，予以支持。判决撤销一审判决，驳回邓某的全部诉讼请求。</w:t>
      </w:r>
    </w:p>
    <w:p w:rsidR="0050252F" w:rsidRDefault="0050252F" w:rsidP="0050252F">
      <w:pPr>
        <w:spacing w:line="600" w:lineRule="exact"/>
        <w:ind w:firstLineChars="200" w:firstLine="640"/>
        <w:rPr>
          <w:rFonts w:ascii="黑体" w:eastAsia="黑体" w:hAnsi="黑体" w:cs="Arial"/>
          <w:sz w:val="32"/>
          <w:szCs w:val="32"/>
        </w:rPr>
      </w:pPr>
      <w:r>
        <w:rPr>
          <w:rFonts w:ascii="黑体" w:eastAsia="黑体" w:hAnsi="黑体" w:cs="Arial" w:hint="eastAsia"/>
          <w:sz w:val="32"/>
          <w:szCs w:val="32"/>
        </w:rPr>
        <w:t>【</w:t>
      </w:r>
      <w:r>
        <w:rPr>
          <w:rFonts w:ascii="仿宋" w:eastAsia="仿宋" w:hAnsi="仿宋" w:cs="Arial" w:hint="eastAsia"/>
          <w:sz w:val="32"/>
          <w:szCs w:val="32"/>
        </w:rPr>
        <w:t>案例评析</w:t>
      </w:r>
      <w:r>
        <w:rPr>
          <w:rFonts w:ascii="黑体" w:eastAsia="黑体" w:hAnsi="黑体" w:cs="Arial" w:hint="eastAsia"/>
          <w:sz w:val="32"/>
          <w:szCs w:val="32"/>
        </w:rPr>
        <w:t>】</w:t>
      </w:r>
    </w:p>
    <w:p w:rsidR="0050252F" w:rsidRDefault="0050252F" w:rsidP="0050252F">
      <w:pPr>
        <w:spacing w:line="600" w:lineRule="exact"/>
        <w:ind w:firstLineChars="200" w:firstLine="640"/>
        <w:rPr>
          <w:rFonts w:ascii="黑体" w:eastAsia="黑体" w:hAnsi="黑体" w:cs="Arial"/>
          <w:sz w:val="32"/>
          <w:szCs w:val="32"/>
        </w:rPr>
      </w:pPr>
      <w:r>
        <w:rPr>
          <w:rFonts w:ascii="黑体" w:eastAsia="黑体" w:hAnsi="黑体" w:cs="Arial" w:hint="eastAsia"/>
          <w:sz w:val="32"/>
          <w:szCs w:val="32"/>
        </w:rPr>
        <w:t>一、执行董事未在监事或股东要求的期限内召开临时股东会，是否属于执行董事不履行临时股东会召集职责之情形？</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关于《公司法》第三十九条、第四十条规定的“执行董事不能履行或者不履行召集职责”应当如何理解的问题，虽然公司法以及南京某公司的章程均未明确，但在法理解释上一般认为“不能履行召集职责”，多指因某些原因导致召集者客观上欠缺召集能力而无法履行召集职责之情形；而“不履行召集职责”，多指召集者有召集能力但因某种原因不履行召集职责之情形。</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在本案中，执行董事在收到提议召集通知后，有召集能力，却未按照召集请求载明的时间发出召集股东会的通知，且在迟延召集股东会时，改变了请求召集股东会讨论事项的内容，应解释为其不愿召集临时股东会。虽然二审判决以原告起诉期限已经超过60天的法定期限为由驳回原告诉讼请求，但二审判决认定公司监事召集9月25日股东会的程序违反章程规定，依据不足，我们不能认同。</w:t>
      </w:r>
    </w:p>
    <w:p w:rsidR="0050252F" w:rsidRDefault="0050252F" w:rsidP="0050252F">
      <w:pPr>
        <w:spacing w:line="600" w:lineRule="exact"/>
        <w:ind w:firstLineChars="200" w:firstLine="640"/>
        <w:rPr>
          <w:rFonts w:ascii="黑体" w:eastAsia="黑体" w:hAnsi="黑体" w:cs="Arial"/>
          <w:sz w:val="32"/>
          <w:szCs w:val="32"/>
        </w:rPr>
      </w:pPr>
      <w:r>
        <w:rPr>
          <w:rFonts w:ascii="黑体" w:eastAsia="黑体" w:hAnsi="黑体" w:cs="Arial" w:hint="eastAsia"/>
          <w:sz w:val="32"/>
          <w:szCs w:val="32"/>
        </w:rPr>
        <w:t>二、公司章程未规定股东会有权更换执行董事，股东会作出相关决议更换执行董事是否属于违反公司章程规定？</w:t>
      </w:r>
    </w:p>
    <w:p w:rsidR="0050252F" w:rsidRDefault="0050252F" w:rsidP="0050252F">
      <w:pPr>
        <w:spacing w:line="600" w:lineRule="exact"/>
        <w:ind w:firstLineChars="200" w:firstLine="640"/>
        <w:rPr>
          <w:rFonts w:ascii="仿宋" w:eastAsia="仿宋" w:hAnsi="仿宋" w:cs="Arial"/>
          <w:sz w:val="32"/>
          <w:szCs w:val="32"/>
        </w:rPr>
      </w:pPr>
      <w:r>
        <w:rPr>
          <w:rFonts w:ascii="楷体" w:eastAsia="楷体" w:hAnsi="楷体" w:cs="楷体" w:hint="eastAsia"/>
          <w:sz w:val="32"/>
          <w:szCs w:val="32"/>
        </w:rPr>
        <w:t>（一）从章程的文义解释和体系解释而言，30日股东会免</w:t>
      </w:r>
      <w:r>
        <w:rPr>
          <w:rFonts w:ascii="楷体" w:eastAsia="楷体" w:hAnsi="楷体" w:cs="楷体" w:hint="eastAsia"/>
          <w:sz w:val="32"/>
          <w:szCs w:val="32"/>
        </w:rPr>
        <w:lastRenderedPageBreak/>
        <w:t>除邓某执行董事、法定代表人职务的决议并未超越股东会职权，也不违反公司章程的规定。</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从文义解释角度而言，《公司章程》第二十条虽然规定了四种情形下，“公司应当解除”法定代表人职务，但这并不意味着在其他情形，公司不能解除法定代表人职务。在文义上，上述规定是指在四种情形下公司“应当解除”法定代表人职务，该条规定只是建立了公司解除法定代表人职务的“最低标准”——即，在该章程约定的情形，解除法定代表人职务是公司的义务。上述章程规定并未形成解除法定代表人职务的“全部标准”——即，未排除在该四种情形以外公司仍可解除法定代表人的权利，只是在该四种情形之外，解除法定代表人职务并非公司的义务，而是公司的权利。</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从体系解释角度而言，《公司章程》并未排除股东会解除执行董事的权利。虽然在《公司章程》有关股东会职权部分并未明确规定股东会解除执行董事的权利，但《公司章程》第十四条明确规定了股东会对于执行董事、法定代表人享有选举权。依体系解释原则，按照“谁选举谁罢免”的原则，有选举权的机构当然也有罢免被选人员的权利。</w:t>
      </w:r>
    </w:p>
    <w:p w:rsidR="0050252F" w:rsidRDefault="0050252F" w:rsidP="0050252F">
      <w:pPr>
        <w:spacing w:line="600" w:lineRule="exact"/>
        <w:ind w:firstLineChars="200" w:firstLine="640"/>
        <w:rPr>
          <w:rFonts w:ascii="仿宋" w:eastAsia="仿宋" w:hAnsi="仿宋" w:cs="Arial"/>
          <w:sz w:val="32"/>
          <w:szCs w:val="32"/>
        </w:rPr>
      </w:pPr>
      <w:r>
        <w:rPr>
          <w:rFonts w:ascii="楷体" w:eastAsia="楷体" w:hAnsi="楷体" w:cs="楷体" w:hint="eastAsia"/>
          <w:sz w:val="32"/>
          <w:szCs w:val="32"/>
        </w:rPr>
        <w:t>（二）从《公司法》立法修改的历史解释角度而言，30日股东会免除邓某执行董事、法定代表人职务的决议并未超越股东会职权，也不违反公司章程的规定。</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lastRenderedPageBreak/>
        <w:t>从历史解释角度而言，我国《公司法》关于股东会解任董事的规定经历了从“有因解任”到“无因解任”的变迁过程。具体而言，1993年《公司法》第四十七条规定：“董事任期由公司章程规定，但每届任期不得超过三年。董事任期届满，连选可以连任。董事在任期届满前，股东会不得无故解除其职务。”1999年修正的《公司法》维持了上述规定；但2005年《公司法》第四十六条删除了关于“股东会不得无故解除董事职务”的规定，这就意味着股东会罢免董事职务，毋需特别说明理由；其后的《公司法》延续了这一规定。因此，从公司法的历史变迁而言，股东会罢免董事经历了从“严格控制”（要求解任有故）到“宽松控制”（不要求解任有故）的过程。这也印证了在南京某公司《公司章程》规定的最低解除董事职务的原因外，其股东会仍可按照法律规定对执行董事进行“无因解任”。</w:t>
      </w:r>
    </w:p>
    <w:p w:rsidR="0050252F" w:rsidRDefault="0050252F" w:rsidP="0050252F">
      <w:pPr>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三）在公司章程未对“股东会更换执行董事、法定代表人”的职权作出具体规定的情况下，应当认为，公司股东会依据《公司法》赋予股东会的一般职权，有权更换执行董事和法定代表人，人民法院应以谦抑性为原则，不轻易否定公司决议效力。</w:t>
      </w:r>
    </w:p>
    <w:p w:rsidR="0050252F" w:rsidRDefault="0050252F" w:rsidP="0050252F">
      <w:pPr>
        <w:spacing w:line="600" w:lineRule="exact"/>
        <w:ind w:firstLineChars="200" w:firstLine="640"/>
        <w:rPr>
          <w:rFonts w:ascii="黑体" w:eastAsia="黑体" w:hAnsi="黑体" w:cs="Arial"/>
          <w:sz w:val="32"/>
          <w:szCs w:val="32"/>
        </w:rPr>
      </w:pPr>
      <w:r>
        <w:rPr>
          <w:rFonts w:ascii="黑体" w:eastAsia="黑体" w:hAnsi="黑体" w:cs="Arial" w:hint="eastAsia"/>
          <w:sz w:val="32"/>
          <w:szCs w:val="32"/>
        </w:rPr>
        <w:t>【</w:t>
      </w:r>
      <w:r>
        <w:rPr>
          <w:rFonts w:ascii="仿宋" w:eastAsia="仿宋" w:hAnsi="仿宋" w:cs="Arial" w:hint="eastAsia"/>
          <w:sz w:val="32"/>
          <w:szCs w:val="32"/>
        </w:rPr>
        <w:t>结语和建议</w:t>
      </w:r>
      <w:r>
        <w:rPr>
          <w:rFonts w:ascii="黑体" w:eastAsia="黑体" w:hAnsi="黑体" w:cs="Arial" w:hint="eastAsia"/>
          <w:sz w:val="32"/>
          <w:szCs w:val="32"/>
        </w:rPr>
        <w:t>】</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本案涵盖了若干关于公司决议效力的程序性和实体性争议问题。在《公司法》未明文规定的情形下，如何划定股东权利</w:t>
      </w:r>
      <w:r>
        <w:rPr>
          <w:rFonts w:ascii="仿宋" w:eastAsia="仿宋" w:hAnsi="仿宋" w:cs="Arial" w:hint="eastAsia"/>
          <w:sz w:val="32"/>
          <w:szCs w:val="32"/>
        </w:rPr>
        <w:lastRenderedPageBreak/>
        <w:t>行使的边界这一问题，既关系到私法精神的贯彻，也关系到司法实践的应用。</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公司控制权之争作为最常见、最突出的股东矛盾之一，公司控制权的转移对公司治理具有重大影响，但在公司法的司法实践中，各级法院往往出现对法律规定的不同理解和适用，尤其是程序事项在何种情况下会影响股东会/股东大会、董事会决议效力的问题上，容易出现不同的裁判结果。在司法实践的进程中，希望能逐步统一认识。</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 xml:space="preserve">同时，也建议公司在经营过程中遇到控制权争夺这类纠纷，应当尽早向专业律师寻求帮助，以尽可能减少纷争。就本案而言，如果公司章程中明确规定，公司股东会有权更换执行董事和法定代表人，并且，公司章程明确规定，公司监事要求法定代表人召集临时股东会的合理期限（比如20天之内召集），则就可能不会发生本案公司决议效力的争议。 </w:t>
      </w:r>
    </w:p>
    <w:p w:rsidR="0050252F" w:rsidRDefault="0050252F" w:rsidP="0050252F">
      <w:pPr>
        <w:rPr>
          <w:rFonts w:ascii="黑体" w:eastAsia="黑体" w:hAnsi="黑体"/>
          <w:sz w:val="36"/>
          <w:szCs w:val="36"/>
        </w:rPr>
      </w:pPr>
    </w:p>
    <w:p w:rsidR="0050252F" w:rsidRDefault="0050252F" w:rsidP="0050252F">
      <w:pPr>
        <w:rPr>
          <w:rFonts w:ascii="黑体" w:eastAsia="黑体" w:hAnsi="黑体"/>
          <w:sz w:val="36"/>
          <w:szCs w:val="36"/>
        </w:rPr>
      </w:pPr>
      <w:r>
        <w:rPr>
          <w:rFonts w:ascii="黑体" w:eastAsia="黑体" w:hAnsi="黑体" w:hint="eastAsia"/>
          <w:sz w:val="36"/>
          <w:szCs w:val="36"/>
        </w:rPr>
        <w:t>2．律师非诉讼案例</w:t>
      </w:r>
    </w:p>
    <w:p w:rsidR="0050252F" w:rsidRDefault="0050252F" w:rsidP="0050252F">
      <w:pPr>
        <w:spacing w:line="60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w:t>
      </w:r>
      <w:r>
        <w:rPr>
          <w:rFonts w:ascii="黑体" w:eastAsia="黑体" w:hAnsi="黑体" w:hint="eastAsia"/>
          <w:sz w:val="32"/>
          <w:szCs w:val="32"/>
        </w:rPr>
        <w:t>案例基本信息采集</w:t>
      </w:r>
    </w:p>
    <w:p w:rsidR="0050252F" w:rsidRDefault="0050252F" w:rsidP="0050252F">
      <w:pPr>
        <w:spacing w:line="600" w:lineRule="exact"/>
        <w:ind w:firstLineChars="200" w:firstLine="640"/>
        <w:rPr>
          <w:rFonts w:ascii="仿宋" w:eastAsia="仿宋" w:hAnsi="仿宋"/>
          <w:sz w:val="32"/>
          <w:szCs w:val="32"/>
          <w:u w:val="single"/>
        </w:rPr>
      </w:pPr>
      <w:r>
        <w:rPr>
          <w:rFonts w:ascii="仿宋" w:eastAsia="仿宋" w:hAnsi="仿宋" w:hint="eastAsia"/>
          <w:sz w:val="32"/>
          <w:szCs w:val="32"/>
        </w:rPr>
        <w:t>案例类型</w:t>
      </w:r>
      <w:r>
        <w:rPr>
          <w:rFonts w:ascii="仿宋" w:eastAsia="仿宋" w:hAnsi="仿宋"/>
          <w:sz w:val="32"/>
          <w:szCs w:val="32"/>
        </w:rPr>
        <w:t>：</w:t>
      </w:r>
      <w:r>
        <w:rPr>
          <w:rFonts w:ascii="仿宋" w:eastAsia="仿宋" w:hAnsi="仿宋" w:hint="eastAsia"/>
          <w:sz w:val="32"/>
          <w:szCs w:val="32"/>
          <w:u w:val="single"/>
        </w:rPr>
        <w:t xml:space="preserve">律师非诉讼案例                        </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业务类别</w:t>
      </w:r>
      <w:r>
        <w:rPr>
          <w:rFonts w:ascii="仿宋" w:eastAsia="仿宋" w:hAnsi="仿宋"/>
          <w:sz w:val="32"/>
          <w:szCs w:val="32"/>
        </w:rPr>
        <w:t>：</w:t>
      </w:r>
      <w:r>
        <w:rPr>
          <w:rFonts w:ascii="仿宋" w:eastAsia="仿宋" w:hAnsi="仿宋"/>
          <w:sz w:val="32"/>
          <w:szCs w:val="32"/>
          <w:u w:val="single"/>
        </w:rPr>
        <w:t>破产</w:t>
      </w:r>
      <w:r>
        <w:rPr>
          <w:rFonts w:ascii="仿宋" w:eastAsia="仿宋" w:hAnsi="仿宋" w:hint="eastAsia"/>
          <w:sz w:val="32"/>
          <w:szCs w:val="32"/>
          <w:u w:val="single"/>
        </w:rPr>
        <w:t xml:space="preserve">                                  </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案件代理时间</w:t>
      </w:r>
      <w:r>
        <w:rPr>
          <w:rFonts w:ascii="仿宋" w:eastAsia="仿宋" w:hAnsi="仿宋"/>
          <w:sz w:val="32"/>
          <w:szCs w:val="32"/>
        </w:rPr>
        <w:t>：</w:t>
      </w:r>
      <w:r>
        <w:rPr>
          <w:rFonts w:ascii="仿宋" w:eastAsia="仿宋" w:hAnsi="仿宋" w:hint="eastAsia"/>
          <w:sz w:val="32"/>
          <w:szCs w:val="32"/>
          <w:u w:val="single"/>
        </w:rPr>
        <w:t>2006年</w:t>
      </w:r>
      <w:r>
        <w:rPr>
          <w:rFonts w:ascii="仿宋" w:eastAsia="仿宋" w:hAnsi="仿宋"/>
          <w:sz w:val="32"/>
          <w:szCs w:val="32"/>
          <w:u w:val="single"/>
        </w:rPr>
        <w:tab/>
      </w:r>
      <w:r>
        <w:rPr>
          <w:rFonts w:ascii="仿宋" w:eastAsia="仿宋" w:hAnsi="仿宋" w:hint="eastAsia"/>
          <w:sz w:val="32"/>
          <w:szCs w:val="32"/>
          <w:u w:val="single"/>
        </w:rPr>
        <w:t xml:space="preserve">                          </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代理律师姓名</w:t>
      </w:r>
      <w:r>
        <w:rPr>
          <w:rFonts w:ascii="仿宋" w:eastAsia="仿宋" w:hAnsi="仿宋"/>
          <w:sz w:val="32"/>
          <w:szCs w:val="32"/>
        </w:rPr>
        <w:t>：</w:t>
      </w:r>
      <w:r>
        <w:rPr>
          <w:rFonts w:ascii="仿宋" w:eastAsia="仿宋" w:hAnsi="仿宋" w:hint="eastAsia"/>
          <w:sz w:val="32"/>
          <w:szCs w:val="32"/>
          <w:u w:val="single"/>
        </w:rPr>
        <w:t xml:space="preserve">张庆 刘宁                         </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律师事务所名称</w:t>
      </w:r>
      <w:r>
        <w:rPr>
          <w:rFonts w:ascii="仿宋" w:eastAsia="仿宋" w:hAnsi="仿宋"/>
          <w:sz w:val="32"/>
          <w:szCs w:val="32"/>
        </w:rPr>
        <w:t>：</w:t>
      </w:r>
      <w:r>
        <w:rPr>
          <w:rFonts w:ascii="仿宋" w:eastAsia="仿宋" w:hAnsi="仿宋" w:hint="eastAsia"/>
          <w:sz w:val="32"/>
          <w:szCs w:val="32"/>
          <w:u w:val="single"/>
        </w:rPr>
        <w:t xml:space="preserve">北京市公元律师事务所            </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供稿（实名，单位+姓名）</w:t>
      </w:r>
      <w:r>
        <w:rPr>
          <w:rFonts w:ascii="仿宋" w:eastAsia="仿宋" w:hAnsi="仿宋"/>
          <w:sz w:val="32"/>
          <w:szCs w:val="32"/>
        </w:rPr>
        <w:t>：</w:t>
      </w:r>
      <w:r>
        <w:rPr>
          <w:rFonts w:ascii="仿宋" w:eastAsia="仿宋" w:hAnsi="仿宋" w:hint="eastAsia"/>
          <w:sz w:val="32"/>
          <w:szCs w:val="32"/>
          <w:u w:val="single"/>
        </w:rPr>
        <w:t xml:space="preserve">北京公元博景泓律师事务所            </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审稿（实名，逐级）：</w:t>
      </w:r>
      <w:r>
        <w:rPr>
          <w:rFonts w:ascii="仿宋" w:eastAsia="仿宋" w:hAnsi="仿宋" w:cs="Arial" w:hint="eastAsia"/>
          <w:sz w:val="32"/>
          <w:szCs w:val="32"/>
          <w:u w:val="single"/>
        </w:rPr>
        <w:t xml:space="preserve">                             </w:t>
      </w:r>
    </w:p>
    <w:p w:rsidR="0050252F" w:rsidRDefault="0050252F" w:rsidP="0050252F">
      <w:pPr>
        <w:spacing w:line="600" w:lineRule="exact"/>
        <w:ind w:firstLineChars="200" w:firstLine="640"/>
        <w:rPr>
          <w:rFonts w:ascii="仿宋" w:eastAsia="仿宋" w:hAnsi="仿宋" w:cs="Arial"/>
          <w:sz w:val="32"/>
          <w:szCs w:val="32"/>
        </w:rPr>
      </w:pPr>
      <w:r>
        <w:rPr>
          <w:rFonts w:ascii="仿宋" w:eastAsia="仿宋" w:hAnsi="仿宋" w:cs="Arial" w:hint="eastAsia"/>
          <w:sz w:val="32"/>
          <w:szCs w:val="32"/>
        </w:rPr>
        <w:t>检索主题词：</w:t>
      </w:r>
      <w:r>
        <w:rPr>
          <w:rFonts w:ascii="仿宋" w:eastAsia="仿宋" w:hAnsi="仿宋" w:hint="eastAsia"/>
          <w:sz w:val="32"/>
          <w:szCs w:val="32"/>
          <w:u w:val="single"/>
        </w:rPr>
        <w:t xml:space="preserve">破产　</w:t>
      </w:r>
      <w:r>
        <w:rPr>
          <w:rFonts w:ascii="仿宋" w:eastAsia="仿宋" w:hAnsi="仿宋"/>
          <w:sz w:val="32"/>
          <w:szCs w:val="32"/>
          <w:u w:val="single"/>
        </w:rPr>
        <w:t>兴昌达博</w:t>
      </w:r>
      <w:r>
        <w:rPr>
          <w:rFonts w:ascii="仿宋" w:eastAsia="仿宋" w:hAnsi="仿宋" w:hint="eastAsia"/>
          <w:sz w:val="32"/>
          <w:szCs w:val="32"/>
          <w:u w:val="single"/>
        </w:rPr>
        <w:t xml:space="preserve">　　</w:t>
      </w:r>
      <w:r>
        <w:rPr>
          <w:rFonts w:ascii="仿宋" w:eastAsia="仿宋" w:hAnsi="仿宋"/>
          <w:sz w:val="32"/>
          <w:szCs w:val="32"/>
          <w:u w:val="single"/>
        </w:rPr>
        <w:t>重组</w:t>
      </w:r>
      <w:r>
        <w:rPr>
          <w:rFonts w:ascii="仿宋" w:eastAsia="仿宋" w:hAnsi="仿宋" w:hint="eastAsia"/>
          <w:sz w:val="32"/>
          <w:szCs w:val="32"/>
          <w:u w:val="single"/>
        </w:rPr>
        <w:t xml:space="preserve">              </w:t>
      </w:r>
    </w:p>
    <w:p w:rsidR="0050252F" w:rsidRDefault="0050252F" w:rsidP="0050252F">
      <w:pPr>
        <w:spacing w:line="60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、案例正文采集</w:t>
      </w:r>
    </w:p>
    <w:p w:rsidR="0050252F" w:rsidRDefault="0050252F" w:rsidP="0050252F">
      <w:pPr>
        <w:spacing w:line="600" w:lineRule="exact"/>
        <w:ind w:firstLineChars="200" w:firstLine="720"/>
        <w:jc w:val="center"/>
        <w:rPr>
          <w:rFonts w:ascii="长城小标宋体" w:eastAsia="长城小标宋体" w:hAnsi="宋体"/>
          <w:sz w:val="36"/>
          <w:szCs w:val="36"/>
        </w:rPr>
      </w:pPr>
      <w:r>
        <w:rPr>
          <w:rFonts w:ascii="长城小标宋体" w:eastAsia="长城小标宋体" w:hAnsi="宋体" w:hint="eastAsia"/>
          <w:sz w:val="36"/>
          <w:szCs w:val="36"/>
        </w:rPr>
        <w:t>北京兴昌达博房地产开发有限公司破产重组案</w:t>
      </w:r>
    </w:p>
    <w:p w:rsidR="0050252F" w:rsidRDefault="0050252F" w:rsidP="0050252F">
      <w:pPr>
        <w:spacing w:line="600" w:lineRule="exact"/>
        <w:ind w:firstLineChars="200" w:firstLine="640"/>
        <w:rPr>
          <w:rFonts w:ascii="黑体" w:eastAsia="黑体" w:hAnsi="黑体"/>
          <w:sz w:val="32"/>
          <w:szCs w:val="32"/>
        </w:rPr>
      </w:pPr>
      <w:r>
        <w:rPr>
          <w:rFonts w:ascii="黑体" w:eastAsia="黑体" w:hAnsi="黑体" w:hint="eastAsia"/>
          <w:sz w:val="32"/>
          <w:szCs w:val="32"/>
        </w:rPr>
        <w:t>【</w:t>
      </w:r>
      <w:r>
        <w:rPr>
          <w:rFonts w:ascii="仿宋" w:eastAsia="仿宋" w:hAnsi="仿宋" w:hint="eastAsia"/>
          <w:sz w:val="32"/>
          <w:szCs w:val="32"/>
        </w:rPr>
        <w:t>案情简介</w:t>
      </w:r>
      <w:r>
        <w:rPr>
          <w:rFonts w:ascii="黑体" w:eastAsia="黑体" w:hAnsi="黑体" w:hint="eastAsia"/>
          <w:sz w:val="32"/>
          <w:szCs w:val="32"/>
        </w:rPr>
        <w:t>】</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北京兴昌达博房地产开发有限公司</w:t>
      </w:r>
      <w:r>
        <w:rPr>
          <w:rFonts w:ascii="仿宋" w:eastAsia="仿宋" w:hAnsi="仿宋"/>
          <w:sz w:val="32"/>
          <w:szCs w:val="32"/>
        </w:rPr>
        <w:t>(下称“兴昌达博公司”)系2001年注册成立，为开发麓鸣花园项目而设立的项目公司，注册资本金为人民币1亿元。公司股东分别为北京东方达博置业投资有限公司(下称“东方达博公司”)、黄某及北京兴昌高科技发展总公司(下称“兴昌高科公司”)。其中东方达博公司出资人民币7 000万元，占注册资本的70%；黄某出资人民币2 000万元，占注册资本的20%；兴昌高科公司出资人民币1 000万元，占注册资本的10%。公司住所地是北京市昌平区南邵镇麓鸣花园会所２层，法定代表人为王××。</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sz w:val="32"/>
          <w:szCs w:val="32"/>
        </w:rPr>
        <w:t xml:space="preserve">2001年3月，兴昌达博公司与其股东兴昌高科公司签署协议，共同开发位于北京市昌平区南邵乡东部的500亩土地，作为麓鸣花园项目用地。兴昌高科公司负责该土地的一级开发、办理征地手续，并负责办理和提供该土地具备开工条件和房屋预售条件的一切合法手续和证件原件；兴昌达博公司负责提供8 </w:t>
      </w:r>
      <w:r>
        <w:rPr>
          <w:rFonts w:ascii="仿宋" w:eastAsia="仿宋" w:hAnsi="仿宋"/>
          <w:sz w:val="32"/>
          <w:szCs w:val="32"/>
        </w:rPr>
        <w:lastRenderedPageBreak/>
        <w:t>000万元的拆迁补偿款，并承担销售和过户费用；兴昌高科公司不参与项目的利润分配。</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sz w:val="32"/>
          <w:szCs w:val="32"/>
        </w:rPr>
        <w:t>2002年，兴昌达博公司开始开发建设麓鸣花园项目。麓鸣花园项目位于北京市昌平区南邵镇东，其四至为：东至高压线走廊、南至昌怀公路、西至南邵镇还建房小区、北至九里山脊线。占地458亩。</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该项目规划总建筑面积</w:t>
      </w:r>
      <w:r>
        <w:rPr>
          <w:rFonts w:ascii="仿宋" w:eastAsia="仿宋" w:hAnsi="仿宋"/>
          <w:sz w:val="32"/>
          <w:szCs w:val="32"/>
        </w:rPr>
        <w:t>216 898平方米，实施统一规划，分期开发。该项目总建设用地305 300平方米，已取得规划证、开工证面积80 014平方米，现场已开工建设约70 000 平方米，其中一期建筑面积74 866平方米，二期建筑面积153 798平方米；建设内容为住宅及配套设施，其中公寓约50 000平方米，联排别墅140 000平方米，独立别墅12 000平方米，配套公建约8 000平方米；规划总人口数约为3 400人，总户数1 052户。</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兴昌达博公司与兴昌高科公司签订开发协议后，在项目用地的拆迁没有完成、土地的各项手续不齐备、不具备开工条件的情况下，在当地村集体工厂的土地上强行开工建设，之后又在未取得预售许可手续的情况下，开始房屋销售，并在很短时间内就销售了上千套房屋。麓鸣花园项目原计划于</w:t>
      </w:r>
      <w:r>
        <w:rPr>
          <w:rFonts w:ascii="仿宋" w:eastAsia="仿宋" w:hAnsi="仿宋"/>
          <w:sz w:val="32"/>
          <w:szCs w:val="32"/>
        </w:rPr>
        <w:t>2003年完工并完成入住。但该块土地的相关手续一直没有办妥，拆迁工作无法进行，直到2004年，项目用地才完成征收手续，但此时的</w:t>
      </w:r>
      <w:r>
        <w:rPr>
          <w:rFonts w:ascii="仿宋" w:eastAsia="仿宋" w:hAnsi="仿宋"/>
          <w:sz w:val="32"/>
          <w:szCs w:val="32"/>
        </w:rPr>
        <w:lastRenderedPageBreak/>
        <w:t xml:space="preserve">拆迁费用已经比2001年签订合同时提高了3.4亿元。 </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为解决兴昌达博公司的资金困难，加快麓鸣花园项目的建设，兴昌高科公司通过提供借款、垫付土地征用补偿款、代退房款等方式为兴昌达博公司提供资金累计约</w:t>
      </w:r>
      <w:r>
        <w:rPr>
          <w:rFonts w:ascii="仿宋" w:eastAsia="仿宋" w:hAnsi="仿宋"/>
          <w:sz w:val="32"/>
          <w:szCs w:val="32"/>
        </w:rPr>
        <w:t xml:space="preserve"> 7 600万元人民币，为此双方签订了一系列的合同、协议，但兴昌达博公司均未能依约按时返还所欠款项。虽然兴昌达博公司在2001年收到了数亿元的认购房款，但因其将资金大量挪作他用，到了2004年麓鸣花园项目可以进行拆迁开发时，兴昌达博公司已无力支付拆迁费用。由于资金链断裂，导致麓鸣花园项目被迫搁置，长时间处于停工状态。为此，大量业主开始要求退房，其中虽有几百户业主先后拿</w:t>
      </w:r>
      <w:r>
        <w:rPr>
          <w:rFonts w:ascii="仿宋" w:eastAsia="仿宋" w:hAnsi="仿宋" w:hint="eastAsia"/>
          <w:sz w:val="32"/>
          <w:szCs w:val="32"/>
        </w:rPr>
        <w:t>回了购房款，但仍有</w:t>
      </w:r>
      <w:r>
        <w:rPr>
          <w:rFonts w:ascii="仿宋" w:eastAsia="仿宋" w:hAnsi="仿宋"/>
          <w:sz w:val="32"/>
          <w:szCs w:val="32"/>
        </w:rPr>
        <w:t>300余户业主无法取回退房款。于是，一些业主开始通过诉讼或其他手段进行维权，自此业主与兴昌达博公司进行了长达将近6年的交涉，但一直未能取得实质性进展。</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自</w:t>
      </w:r>
      <w:r>
        <w:rPr>
          <w:rFonts w:ascii="仿宋" w:eastAsia="仿宋" w:hAnsi="仿宋"/>
          <w:sz w:val="32"/>
          <w:szCs w:val="32"/>
        </w:rPr>
        <w:t>2003年起，麓鸣花园项目的60余名业主以兴昌达博公司为被告向昌平区人民法院提起诉讼，要求兴昌达博公司交房或解约返还房款，涉诉标的总额达 1 100万元。昌平区人民法院判决兴昌达博公司或交房或退款，但因该公司既无房可交又无钱可退，结果都没有能够执行。问题迟迟不能得到解决，业主们彻底丧失了对兴昌达博公司的信任。</w:t>
      </w:r>
    </w:p>
    <w:p w:rsidR="0050252F" w:rsidRDefault="0050252F" w:rsidP="0050252F">
      <w:pPr>
        <w:spacing w:line="600" w:lineRule="exact"/>
        <w:ind w:firstLineChars="200" w:firstLine="640"/>
        <w:rPr>
          <w:rFonts w:ascii="黑体" w:eastAsia="黑体" w:hAnsi="黑体"/>
          <w:sz w:val="32"/>
          <w:szCs w:val="32"/>
        </w:rPr>
      </w:pPr>
      <w:r>
        <w:rPr>
          <w:rFonts w:ascii="黑体" w:eastAsia="黑体" w:hAnsi="黑体" w:hint="eastAsia"/>
          <w:sz w:val="32"/>
          <w:szCs w:val="32"/>
        </w:rPr>
        <w:t>【</w:t>
      </w:r>
      <w:r>
        <w:rPr>
          <w:rFonts w:ascii="仿宋" w:eastAsia="仿宋" w:hAnsi="仿宋" w:hint="eastAsia"/>
          <w:sz w:val="32"/>
          <w:szCs w:val="32"/>
        </w:rPr>
        <w:t>争议焦点</w:t>
      </w:r>
      <w:r>
        <w:rPr>
          <w:rFonts w:ascii="黑体" w:eastAsia="黑体" w:hAnsi="黑体" w:hint="eastAsia"/>
          <w:sz w:val="32"/>
          <w:szCs w:val="32"/>
        </w:rPr>
        <w:t>】</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为了彻底解决麓鸣花园项目遗留的历史问题，全面保护债权人的利益，维护社会的稳定，市、区两级党委和政府部门鉴于兴昌达博公司现有资产难以清偿到期债务，严重缺乏清偿能力，决定同意兴昌高科公司提出的促使兴昌达博公司进入破产程序的设想。既是债权人又是股东的兴昌高科公司，特委托公元律师事务所对是由债权人申请破产还是由债务人申请破产两个方案的利弊进行了专门的法律分析。</w:t>
      </w:r>
    </w:p>
    <w:p w:rsidR="0050252F" w:rsidRDefault="0050252F" w:rsidP="0050252F">
      <w:pPr>
        <w:spacing w:line="600" w:lineRule="exact"/>
        <w:ind w:firstLineChars="200" w:firstLine="640"/>
        <w:rPr>
          <w:rFonts w:ascii="黑体" w:eastAsia="黑体" w:hAnsi="黑体"/>
          <w:sz w:val="32"/>
          <w:szCs w:val="32"/>
        </w:rPr>
      </w:pPr>
      <w:r>
        <w:rPr>
          <w:rFonts w:ascii="黑体" w:eastAsia="黑体" w:hAnsi="黑体" w:hint="eastAsia"/>
          <w:sz w:val="32"/>
          <w:szCs w:val="32"/>
        </w:rPr>
        <w:t>【</w:t>
      </w:r>
      <w:r>
        <w:rPr>
          <w:rFonts w:ascii="仿宋" w:eastAsia="仿宋" w:hAnsi="仿宋" w:hint="eastAsia"/>
          <w:sz w:val="32"/>
          <w:szCs w:val="32"/>
        </w:rPr>
        <w:t>律师代理思路</w:t>
      </w:r>
      <w:r>
        <w:rPr>
          <w:rFonts w:ascii="黑体" w:eastAsia="黑体" w:hAnsi="黑体" w:hint="eastAsia"/>
          <w:sz w:val="32"/>
          <w:szCs w:val="32"/>
        </w:rPr>
        <w:t>】</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《企业破产法》第</w:t>
      </w:r>
      <w:r>
        <w:rPr>
          <w:rFonts w:ascii="仿宋" w:eastAsia="仿宋" w:hAnsi="仿宋"/>
          <w:sz w:val="32"/>
          <w:szCs w:val="32"/>
        </w:rPr>
        <w:t>2条规定：“企业法人不能清偿到期债务，并且资产不足以清偿全部债务或者明显缺乏清偿能力的，依照本法规定清理债务。企业法人有前款规定情形，或者有明显丧失清偿能力可能的，可以依照本法规定进行重整。”第7条规定：“债务人有本法第二条规定的情形，可以向人民法院提出重整、和解或者破产清算申请。债务人不能清偿到期债务，债权人可以向人民法院提出对债务人进行重整或者破产清算的申请。企业法人已解散但未清算或者未清算完毕，资产不足以清偿债务的，依法负有清算责任的人应当向人民法院申请破产清算。”据此，在符合法律规定</w:t>
      </w:r>
      <w:r>
        <w:rPr>
          <w:rFonts w:ascii="仿宋" w:eastAsia="仿宋" w:hAnsi="仿宋" w:hint="eastAsia"/>
          <w:sz w:val="32"/>
          <w:szCs w:val="32"/>
        </w:rPr>
        <w:t>条件的情况下，债务人和债权人均可向人民法院提出破产申请。</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根据上述法律规定，结合本案的情况和委托人的要求，如果申请兴昌达博公司破产，有两种方案可供选择：一是由兴昌</w:t>
      </w:r>
      <w:r>
        <w:rPr>
          <w:rFonts w:ascii="仿宋" w:eastAsia="仿宋" w:hAnsi="仿宋" w:hint="eastAsia"/>
          <w:sz w:val="32"/>
          <w:szCs w:val="32"/>
        </w:rPr>
        <w:lastRenderedPageBreak/>
        <w:t>高科公司以债权人身份申请兴昌达博公司破产</w:t>
      </w:r>
      <w:r>
        <w:rPr>
          <w:rFonts w:ascii="仿宋" w:eastAsia="仿宋" w:hAnsi="仿宋"/>
          <w:sz w:val="32"/>
          <w:szCs w:val="32"/>
        </w:rPr>
        <w:t>;二是由债务人兴昌达博公司自行申请破产。在本案中，兴昌达博公司现有资产难以清偿到期债务，严重缺乏清偿能力，作为股东的兴昌高科公司也是兴昌达博公司的债权人，其有权向法院申请兴昌达博公司破产;而兴昌达博公司经营出现严重困难，加之不能清偿到期债务，也可通过自行申请进入破产程序。鉴于本案的特殊情况及重大的社会影响，在综合考虑法院受理条件、材料准备、前期工作量、社会稳定等情况</w:t>
      </w:r>
      <w:r>
        <w:rPr>
          <w:rFonts w:ascii="仿宋" w:eastAsia="仿宋" w:hAnsi="仿宋" w:hint="eastAsia"/>
          <w:sz w:val="32"/>
          <w:szCs w:val="32"/>
        </w:rPr>
        <w:t>下，为顺利启动破产程序，就债权人兴昌高科公司和债务人兴昌达博公司分别提出破产申请的利弊、破产申请前期准备工作的内容及破产申请受理后可能出现的后果等情况进行了详细的法律分析。</w:t>
      </w:r>
    </w:p>
    <w:p w:rsidR="0050252F" w:rsidRDefault="0050252F" w:rsidP="0050252F">
      <w:pPr>
        <w:spacing w:line="600" w:lineRule="exact"/>
        <w:ind w:firstLineChars="200"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w:t>
      </w:r>
      <w:r>
        <w:rPr>
          <w:rFonts w:ascii="黑体" w:eastAsia="黑体" w:hAnsi="黑体"/>
          <w:sz w:val="32"/>
          <w:szCs w:val="32"/>
        </w:rPr>
        <w:t>由债权人兴昌高科公司申请破产</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根据《企业破产法》第</w:t>
      </w:r>
      <w:r>
        <w:rPr>
          <w:rFonts w:ascii="仿宋" w:eastAsia="仿宋" w:hAnsi="仿宋"/>
          <w:sz w:val="32"/>
          <w:szCs w:val="32"/>
        </w:rPr>
        <w:t>2条的规定，企业法人破产原因为不能清偿到期债务且资产不足以清偿全部债务或不能清偿到期债务且明显缺乏清偿能力。如债权人兴昌高科公司向法院申请破产，为证明兴昌达博公司已具备破产原因，需向法院提交破产申请书和有关证据。举证的事项包括债权发生的事实及有关证据；债权的性质、数额；债权有无财产担保，有财产担保的，还应当提供相应的证据；债务人不能清偿到期债务并且明显缺乏清偿能力的证据。而判断债务人是否明显缺乏清偿能力，需要根据该企业的财务情况和经营情况进行判断。一般来说，债</w:t>
      </w:r>
      <w:r>
        <w:rPr>
          <w:rFonts w:ascii="仿宋" w:eastAsia="仿宋" w:hAnsi="仿宋"/>
          <w:sz w:val="32"/>
          <w:szCs w:val="32"/>
        </w:rPr>
        <w:lastRenderedPageBreak/>
        <w:t>权人证明其债权已到期，债务人</w:t>
      </w:r>
      <w:r>
        <w:rPr>
          <w:rFonts w:ascii="仿宋" w:eastAsia="仿宋" w:hAnsi="仿宋" w:hint="eastAsia"/>
          <w:sz w:val="32"/>
          <w:szCs w:val="32"/>
        </w:rPr>
        <w:t>没有清偿比较好证明；但对于债务人是否资不抵债和明显缺乏清偿能力的财务情况和经营情况等，债权人一般很难提供相关有效证据，这样，债务人是否资不抵债和明显缺乏清偿能力将完全取决于法院的自由裁量。因此，在债权人向人民法院提出破产申请后可能会出现以下几种情况：</w:t>
      </w:r>
    </w:p>
    <w:p w:rsidR="0050252F" w:rsidRDefault="0050252F" w:rsidP="0050252F">
      <w:pPr>
        <w:spacing w:line="600" w:lineRule="exact"/>
        <w:ind w:firstLineChars="200" w:firstLine="640"/>
        <w:rPr>
          <w:rFonts w:ascii="楷体" w:eastAsia="楷体" w:hAnsi="楷体"/>
          <w:sz w:val="32"/>
          <w:szCs w:val="32"/>
        </w:rPr>
      </w:pPr>
      <w:r>
        <w:rPr>
          <w:rFonts w:ascii="楷体" w:eastAsia="楷体" w:hAnsi="楷体"/>
          <w:sz w:val="32"/>
          <w:szCs w:val="32"/>
        </w:rPr>
        <w:t>(</w:t>
      </w:r>
      <w:r>
        <w:rPr>
          <w:rFonts w:ascii="楷体" w:eastAsia="楷体" w:hAnsi="楷体" w:hint="eastAsia"/>
          <w:sz w:val="32"/>
          <w:szCs w:val="32"/>
        </w:rPr>
        <w:t>一</w:t>
      </w:r>
      <w:r>
        <w:rPr>
          <w:rFonts w:ascii="楷体" w:eastAsia="楷体" w:hAnsi="楷体"/>
          <w:sz w:val="32"/>
          <w:szCs w:val="32"/>
        </w:rPr>
        <w:t>)债权人提交的证据与法院受理破产案件的条件存在较大差距，人民法院不予受理；</w:t>
      </w:r>
    </w:p>
    <w:p w:rsidR="0050252F" w:rsidRDefault="0050252F" w:rsidP="0050252F">
      <w:pPr>
        <w:spacing w:line="600" w:lineRule="exact"/>
        <w:ind w:firstLineChars="200" w:firstLine="640"/>
        <w:rPr>
          <w:rFonts w:ascii="楷体" w:eastAsia="楷体" w:hAnsi="楷体"/>
          <w:sz w:val="32"/>
          <w:szCs w:val="32"/>
        </w:rPr>
      </w:pPr>
      <w:r>
        <w:rPr>
          <w:rFonts w:ascii="楷体" w:eastAsia="楷体" w:hAnsi="楷体"/>
          <w:sz w:val="32"/>
          <w:szCs w:val="32"/>
        </w:rPr>
        <w:t>(</w:t>
      </w:r>
      <w:r>
        <w:rPr>
          <w:rFonts w:ascii="楷体" w:eastAsia="楷体" w:hAnsi="楷体" w:hint="eastAsia"/>
          <w:sz w:val="32"/>
          <w:szCs w:val="32"/>
        </w:rPr>
        <w:t>二</w:t>
      </w:r>
      <w:r>
        <w:rPr>
          <w:rFonts w:ascii="楷体" w:eastAsia="楷体" w:hAnsi="楷体"/>
          <w:sz w:val="32"/>
          <w:szCs w:val="32"/>
        </w:rPr>
        <w:t>)法院接受债权人的破产申请后，债务人提出异议，法院经审查认为债务人缺乏清偿能力情况不明显，不予受理破产申请；</w:t>
      </w:r>
    </w:p>
    <w:p w:rsidR="0050252F" w:rsidRDefault="0050252F" w:rsidP="0050252F">
      <w:pPr>
        <w:spacing w:line="600" w:lineRule="exact"/>
        <w:ind w:firstLineChars="200" w:firstLine="640"/>
        <w:rPr>
          <w:rFonts w:ascii="楷体" w:eastAsia="楷体" w:hAnsi="楷体"/>
          <w:sz w:val="32"/>
          <w:szCs w:val="32"/>
        </w:rPr>
      </w:pPr>
      <w:r>
        <w:rPr>
          <w:rFonts w:ascii="楷体" w:eastAsia="楷体" w:hAnsi="楷体"/>
          <w:sz w:val="32"/>
          <w:szCs w:val="32"/>
        </w:rPr>
        <w:t>(</w:t>
      </w:r>
      <w:r>
        <w:rPr>
          <w:rFonts w:ascii="楷体" w:eastAsia="楷体" w:hAnsi="楷体" w:hint="eastAsia"/>
          <w:sz w:val="32"/>
          <w:szCs w:val="32"/>
        </w:rPr>
        <w:t>三</w:t>
      </w:r>
      <w:r>
        <w:rPr>
          <w:rFonts w:ascii="楷体" w:eastAsia="楷体" w:hAnsi="楷体"/>
          <w:sz w:val="32"/>
          <w:szCs w:val="32"/>
        </w:rPr>
        <w:t>)人民法院认为符合破产申请的条件，裁定受理。</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本案中，债权人兴昌高科公司现有的证据材料均系证明兴昌达博公司不能清偿到期债务，对于兴昌达博公司明显缺乏清偿能力方面，尚无直接证据证明。但兴昌高科公司作为兴昌达博公司的股东，可以查阅兴昌达博公司的相关财务记录，整理出相应的证据材料。因此，此种申请破产方式较易得到人民法院的认可。另外，兴昌高科公司作为国有企业，容易得到其他债权人的信任，树立公众的信心，有利于破产程序的进行。</w:t>
      </w:r>
    </w:p>
    <w:p w:rsidR="0050252F" w:rsidRDefault="0050252F" w:rsidP="0050252F">
      <w:pPr>
        <w:spacing w:line="600" w:lineRule="exact"/>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w:t>
      </w:r>
      <w:r>
        <w:rPr>
          <w:rFonts w:ascii="黑体" w:eastAsia="黑体" w:hAnsi="黑体"/>
          <w:sz w:val="32"/>
          <w:szCs w:val="32"/>
        </w:rPr>
        <w:t>债务人兴昌达博公司申请破产</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根据我国《企业破产法》的规定，债务人向人民法院提出</w:t>
      </w:r>
      <w:r>
        <w:rPr>
          <w:rFonts w:ascii="仿宋" w:eastAsia="仿宋" w:hAnsi="仿宋" w:hint="eastAsia"/>
          <w:sz w:val="32"/>
          <w:szCs w:val="32"/>
        </w:rPr>
        <w:lastRenderedPageBreak/>
        <w:t>破产申请，除提交破产申请书和有关证据外，还应当向人民法院提交财产状况说明、债务清册、债权清册、有关财务会计报告、职工安置预案以及职工工资的支付和社会保险费用的缴纳情况。一般来说，债务人对自己的债权债务情况、财务状况、经营情况等有关情况最为清楚，对自己是否资不抵债或明显缺乏清偿能力的举证也较债权人更为容易，因此，由债务人提出破产申请更便于人民法院的审查与受理。</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但就本案而言，由于兴昌达博公司一再违约，广大业主已对其失去信任与支持，尤其对其财务数据的准确性、经营状况的真实情况存有疑问。如由其申请破产极易激发广大业主的不满情绪，成为引发社会不安定的新的因素；同时考虑到本案涉及债权人人数较多，社会影响大，为维护广大债权人的合法权益及社会稳定，各方均希望本案的破产准备工作一开始就能在有力的监督下进行。如采取由债务人兴昌达博公司直接提出破产申请的方案，可控性、透明度等都会大打折扣。</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在提交对上述两种方案的分析后，笔者与委托人及昌平区相关部门进行多次磋商和沟通，在经过权衡各方利弊后一致认为，在兴昌达博公司董事会不能完全配合相关工作的情况下，为了保障广大债权人的合法权益，由兴昌高科公司这样的负有社会责任的国有企业，以债权人的身份申请兴昌达博公司破产，在理清债权债务关系后，再通过重整的方式解决债权人，尤其</w:t>
      </w:r>
      <w:r>
        <w:rPr>
          <w:rFonts w:ascii="仿宋" w:eastAsia="仿宋" w:hAnsi="仿宋" w:hint="eastAsia"/>
          <w:sz w:val="32"/>
          <w:szCs w:val="32"/>
        </w:rPr>
        <w:lastRenderedPageBreak/>
        <w:t>是广大业主的诉求，是最佳选择。虽然采取此方案会遇到如申报材料收集困难和理清债务时间较短的问题，但若操作得当，公开、透明地对兴昌达博公司进行破产，亦能得到广大债权人的支持，在解决兴昌达博公司债务的同时，也可以化解相应的社会矛盾。因此，委托人确定由笔者根据上述第一种方案，开始准备申请兴昌达博公司破产及后继的相关工作。</w:t>
      </w:r>
    </w:p>
    <w:p w:rsidR="0050252F" w:rsidRDefault="0050252F" w:rsidP="0050252F">
      <w:pPr>
        <w:spacing w:line="600" w:lineRule="exact"/>
        <w:ind w:firstLineChars="200" w:firstLine="640"/>
        <w:rPr>
          <w:rFonts w:ascii="黑体" w:eastAsia="黑体" w:hAnsi="黑体"/>
          <w:sz w:val="32"/>
          <w:szCs w:val="32"/>
        </w:rPr>
      </w:pPr>
      <w:r>
        <w:rPr>
          <w:rFonts w:ascii="黑体" w:eastAsia="黑体" w:hAnsi="黑体" w:hint="eastAsia"/>
          <w:sz w:val="32"/>
          <w:szCs w:val="32"/>
        </w:rPr>
        <w:t>【</w:t>
      </w:r>
      <w:r>
        <w:rPr>
          <w:rFonts w:ascii="仿宋" w:eastAsia="仿宋" w:hAnsi="仿宋" w:hint="eastAsia"/>
          <w:sz w:val="32"/>
          <w:szCs w:val="32"/>
        </w:rPr>
        <w:t>案件结果概述</w:t>
      </w:r>
      <w:r>
        <w:rPr>
          <w:rFonts w:ascii="黑体" w:eastAsia="黑体" w:hAnsi="黑体" w:hint="eastAsia"/>
          <w:sz w:val="32"/>
          <w:szCs w:val="32"/>
        </w:rPr>
        <w:t>】</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015</w:t>
      </w:r>
      <w:r>
        <w:rPr>
          <w:rFonts w:ascii="仿宋" w:eastAsia="仿宋" w:hAnsi="仿宋" w:hint="eastAsia"/>
          <w:sz w:val="32"/>
          <w:szCs w:val="32"/>
        </w:rPr>
        <w:t>年5月3</w:t>
      </w:r>
      <w:r>
        <w:rPr>
          <w:rFonts w:ascii="仿宋" w:eastAsia="仿宋" w:hAnsi="仿宋"/>
          <w:sz w:val="32"/>
          <w:szCs w:val="32"/>
        </w:rPr>
        <w:t>0</w:t>
      </w:r>
      <w:r>
        <w:rPr>
          <w:rFonts w:ascii="仿宋" w:eastAsia="仿宋" w:hAnsi="仿宋" w:hint="eastAsia"/>
          <w:sz w:val="32"/>
          <w:szCs w:val="32"/>
        </w:rPr>
        <w:t>日北京市昌平区人民法院（</w:t>
      </w:r>
      <w:r>
        <w:rPr>
          <w:rFonts w:ascii="仿宋" w:eastAsia="仿宋" w:hAnsi="仿宋"/>
          <w:sz w:val="32"/>
          <w:szCs w:val="32"/>
        </w:rPr>
        <w:t>2007）昌民破字第10949号</w:t>
      </w:r>
      <w:r>
        <w:rPr>
          <w:rFonts w:ascii="仿宋" w:eastAsia="仿宋" w:hAnsi="仿宋" w:hint="eastAsia"/>
          <w:sz w:val="32"/>
          <w:szCs w:val="32"/>
        </w:rPr>
        <w:t>民事裁定书裁定如下：</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sz w:val="32"/>
          <w:szCs w:val="32"/>
        </w:rPr>
        <w:t>(一) 确认本院于2008年9月4日批准的《北京兴昌达博房地产开发有限公司重整计划草案》执行完毕；</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sz w:val="32"/>
          <w:szCs w:val="32"/>
        </w:rPr>
        <w:t>(二) 终结北京兴昌达博房地产开发有限公司破产程序。</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相关</w:t>
      </w:r>
      <w:r>
        <w:rPr>
          <w:rFonts w:ascii="仿宋" w:eastAsia="仿宋" w:hAnsi="仿宋"/>
          <w:sz w:val="32"/>
          <w:szCs w:val="32"/>
        </w:rPr>
        <w:t>法律法规解读</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我国《企业破产法》将重整计划草案的制订权赋予了债务人或管理人，债权人、股东、新出资人等利害关系人无提出重整计划草案的权利，且在重整计划草案制订的过程中也无任何可以参与的机会。这种法律制度的缺失可能会使相关利害关系人的权益无法得到有效保障，也不利于调动相关利害关系人参与重整程序的积极性。因为破产重整制度设立的主要目的是维护债权人的合法权益和挽救濒临破产的企业。因此，无论是债务人还是管理人制订重整计划草案，都可能忽视对股东、新出</w:t>
      </w:r>
      <w:r>
        <w:rPr>
          <w:rFonts w:ascii="仿宋" w:eastAsia="仿宋" w:hAnsi="仿宋" w:hint="eastAsia"/>
          <w:sz w:val="32"/>
          <w:szCs w:val="32"/>
        </w:rPr>
        <w:lastRenderedPageBreak/>
        <w:t>资人利益的保护。出资人唯一可以参与表达自己意愿的机会只能是在重整计划草案提交债权人会议表决时，而此时即使出资人对重整计划草案投反对票，重整计划草案也可能因法院的强制批准而生效。且出资人作为破产企业的实际控制人，对公司的经营、资产、财务等情况也较为了解，其有可能制订出较管理人、债务人更具有可行性的重整计划草案。</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因此，从公平保护相关利害关系人权益及使重整计划草案更具有可执行性的角度出发，笔者认为，我国可以借鉴国外有关做法，允许债权人、股东、新出资人等利害关系人制作重整计划草案。但有关利害关系人制作的重整计划草案应当提交给债务人或管理人，债务人或管理人认为该重整计划草案具有可行性的，可以提交或修改后提交债权人会议讨论。本案中，在制订重整计划草案的过程中，也给予了兴昌达博公司出资人制作重整计划草案的机会，但因其制作的重整计划草案从整体上看不具有可执行性，最终未能提交债权人会议讨论。但管理人在制作重整计划草案时尽可能地借鉴和吸取了出资人制作的重整计划草案中的合理部分，并充分听取了债权人、债务人及债务人股东等相关利害关系人的意见和建议。目前《企业破产法》的两个司法解释尚未对此作出规定，北京市高级人民法院《企业破产案件审理规程》规定了债权人、债务人出资人、新出资人等利害关系人均可就重整计划草案向债务人或管理人提出建</w:t>
      </w:r>
      <w:r>
        <w:rPr>
          <w:rFonts w:ascii="仿宋" w:eastAsia="仿宋" w:hAnsi="仿宋" w:hint="eastAsia"/>
          <w:sz w:val="32"/>
          <w:szCs w:val="32"/>
        </w:rPr>
        <w:lastRenderedPageBreak/>
        <w:t>议。</w:t>
      </w:r>
    </w:p>
    <w:p w:rsidR="0050252F" w:rsidRDefault="0050252F" w:rsidP="0050252F">
      <w:pPr>
        <w:spacing w:line="600" w:lineRule="exact"/>
        <w:ind w:firstLineChars="200" w:firstLine="640"/>
        <w:rPr>
          <w:rFonts w:ascii="黑体" w:eastAsia="黑体" w:hAnsi="黑体"/>
          <w:sz w:val="32"/>
          <w:szCs w:val="32"/>
        </w:rPr>
      </w:pPr>
      <w:r>
        <w:rPr>
          <w:rFonts w:ascii="黑体" w:eastAsia="黑体" w:hAnsi="黑体" w:hint="eastAsia"/>
          <w:sz w:val="32"/>
          <w:szCs w:val="32"/>
        </w:rPr>
        <w:t>【</w:t>
      </w:r>
      <w:r>
        <w:rPr>
          <w:rFonts w:ascii="仿宋" w:eastAsia="仿宋" w:hAnsi="仿宋" w:hint="eastAsia"/>
          <w:sz w:val="32"/>
          <w:szCs w:val="32"/>
        </w:rPr>
        <w:t>案例评析</w:t>
      </w:r>
      <w:r>
        <w:rPr>
          <w:rFonts w:ascii="黑体" w:eastAsia="黑体" w:hAnsi="黑体" w:hint="eastAsia"/>
          <w:sz w:val="32"/>
          <w:szCs w:val="32"/>
        </w:rPr>
        <w:t>】</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自</w:t>
      </w:r>
      <w:r>
        <w:rPr>
          <w:rFonts w:ascii="仿宋" w:eastAsia="仿宋" w:hAnsi="仿宋"/>
          <w:sz w:val="32"/>
          <w:szCs w:val="32"/>
        </w:rPr>
        <w:t>2006年起，麓鸣花园的业主开始向北京市和昌平区两级政府求助，并发生了多次群体上访事件。业主们到市政府上访，到区政府静坐，有一次竟组织近百辆汽车冲击和围堵区政府大院，汽车的音响里一齐高放国际歌，引发大批群众围观，严重影响了区政府的正常办公和周围的交通秩序。此后业主们开始轮流到北京市委、人大、市政府等党政机关聚集、上访，并逐渐形成常态，尤其是在“两会”期间和重大节日前发展成了固定的群体聚集性事件。这起案件所涉金额之大、债权人人数之多、利益主体冲突之激烈，都让本案成为当时颇具社会影响力的重大群体性事件，2007年、2008年两年均被北京市委政法委列为十大维稳案件。《新京报》《京华时报》《北京青年报》、人民网、新浪网等国内多家媒体对本案均给予了高度关注，并进行了持续报道。本案立案后，媒体将本案视为《中华人民共和国企业破产法》(以下简称《企业破产法》)实施后第一起房地产公司破产案，被称之为“房企破产第一案”。</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麓鸣花园项目的历史问题引起了北京市委、市政府以及昌平区委和区政府的高度重视，多次组织政法委、信访办、维稳办、建委、科技园区等相关部门，在兴昌达博公司、兴昌高科公司和业主代表的参与下进行协调。但由于这种行政上的协调，</w:t>
      </w:r>
      <w:r>
        <w:rPr>
          <w:rFonts w:ascii="仿宋" w:eastAsia="仿宋" w:hAnsi="仿宋" w:hint="eastAsia"/>
          <w:sz w:val="32"/>
          <w:szCs w:val="32"/>
        </w:rPr>
        <w:lastRenderedPageBreak/>
        <w:t>缺乏强有力的法律保障，难以在业主和兴昌达博公司之间达成共识，加之此时兴昌达博公司已无力向业主履行交房义务或退还房款，从而使这种协调始终无法取得实质性的效果。与此同时，经过调查发现，兴昌达博公司负债总额已经远远超过其资产总额，各项财务指标表明，兴昌达博公司已经失去了企业自身的造血功能，对债务基本丧失清偿能力。如何合理合法地解决好这一涉及面广、牵扯面大、债权人人数众多、金额巨大、社会影响广泛的案件，已经成为摆在当地政府面前的一道难题。</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律师介入本案后，迅速推动了破产重整的进程，为保护债权人合法权益和维护社会稳定做出了重大的贡献。</w:t>
      </w:r>
    </w:p>
    <w:p w:rsidR="0050252F" w:rsidRDefault="0050252F" w:rsidP="0050252F">
      <w:pPr>
        <w:spacing w:line="600" w:lineRule="exact"/>
        <w:ind w:firstLineChars="200" w:firstLine="640"/>
        <w:rPr>
          <w:rFonts w:ascii="黑体" w:eastAsia="黑体" w:hAnsi="黑体"/>
          <w:sz w:val="32"/>
          <w:szCs w:val="32"/>
        </w:rPr>
      </w:pPr>
      <w:r>
        <w:rPr>
          <w:rFonts w:ascii="黑体" w:eastAsia="黑体" w:hAnsi="黑体" w:hint="eastAsia"/>
          <w:sz w:val="32"/>
          <w:szCs w:val="32"/>
        </w:rPr>
        <w:t>【</w:t>
      </w:r>
      <w:r>
        <w:rPr>
          <w:rFonts w:ascii="仿宋" w:eastAsia="仿宋" w:hAnsi="仿宋" w:hint="eastAsia"/>
          <w:sz w:val="32"/>
          <w:szCs w:val="32"/>
        </w:rPr>
        <w:t>结语与建议</w:t>
      </w:r>
      <w:r>
        <w:rPr>
          <w:rFonts w:ascii="黑体" w:eastAsia="黑体" w:hAnsi="黑体" w:hint="eastAsia"/>
          <w:sz w:val="32"/>
          <w:szCs w:val="32"/>
        </w:rPr>
        <w:t>】</w:t>
      </w:r>
    </w:p>
    <w:p w:rsidR="0050252F" w:rsidRDefault="0050252F" w:rsidP="0050252F">
      <w:pPr>
        <w:spacing w:line="600" w:lineRule="exact"/>
        <w:ind w:firstLineChars="200" w:firstLine="640"/>
        <w:rPr>
          <w:rFonts w:ascii="仿宋" w:eastAsia="仿宋" w:hAnsi="仿宋"/>
          <w:sz w:val="32"/>
          <w:szCs w:val="32"/>
        </w:rPr>
      </w:pPr>
      <w:r>
        <w:rPr>
          <w:rFonts w:ascii="仿宋" w:eastAsia="仿宋" w:hAnsi="仿宋" w:hint="eastAsia"/>
          <w:sz w:val="32"/>
          <w:szCs w:val="32"/>
        </w:rPr>
        <w:t>在本案办理过程中，反映出我国《企业破产法》特别是重整程序中一些不完备之处，需要最高人民法院在制定司法解释过程中逐渐完善。</w:t>
      </w:r>
    </w:p>
    <w:p w:rsidR="0050252F" w:rsidRDefault="0050252F" w:rsidP="0050252F">
      <w:pPr>
        <w:spacing w:line="600" w:lineRule="atLeast"/>
        <w:ind w:firstLineChars="200" w:firstLine="640"/>
        <w:rPr>
          <w:rFonts w:ascii="仿宋" w:eastAsia="仿宋" w:hAnsi="仿宋" w:cs="仿宋"/>
          <w:sz w:val="32"/>
          <w:szCs w:val="32"/>
        </w:rPr>
      </w:pPr>
    </w:p>
    <w:p w:rsidR="0050252F" w:rsidRDefault="0050252F" w:rsidP="0050252F">
      <w:pPr>
        <w:spacing w:line="600" w:lineRule="atLeast"/>
        <w:ind w:firstLineChars="200" w:firstLine="640"/>
        <w:rPr>
          <w:rFonts w:ascii="仿宋" w:eastAsia="仿宋" w:hAnsi="仿宋" w:cs="仿宋"/>
          <w:sz w:val="32"/>
          <w:szCs w:val="32"/>
        </w:rPr>
      </w:pPr>
    </w:p>
    <w:p w:rsidR="0050252F" w:rsidRDefault="0050252F" w:rsidP="0050252F">
      <w:pPr>
        <w:spacing w:line="600" w:lineRule="atLeast"/>
        <w:ind w:firstLineChars="200" w:firstLine="640"/>
        <w:rPr>
          <w:rFonts w:ascii="仿宋" w:eastAsia="仿宋" w:hAnsi="仿宋" w:cs="仿宋"/>
          <w:sz w:val="32"/>
          <w:szCs w:val="32"/>
        </w:rPr>
      </w:pPr>
    </w:p>
    <w:p w:rsidR="0050252F" w:rsidRDefault="0050252F" w:rsidP="0050252F">
      <w:pPr>
        <w:spacing w:line="600" w:lineRule="atLeast"/>
        <w:ind w:firstLineChars="200" w:firstLine="640"/>
        <w:rPr>
          <w:rFonts w:ascii="仿宋" w:eastAsia="仿宋" w:hAnsi="仿宋" w:cs="仿宋"/>
          <w:sz w:val="32"/>
          <w:szCs w:val="32"/>
        </w:rPr>
      </w:pPr>
    </w:p>
    <w:p w:rsidR="0050252F" w:rsidRDefault="0050252F" w:rsidP="0050252F">
      <w:pPr>
        <w:spacing w:line="600" w:lineRule="atLeast"/>
        <w:ind w:firstLineChars="200" w:firstLine="640"/>
        <w:rPr>
          <w:rFonts w:ascii="仿宋" w:eastAsia="仿宋" w:hAnsi="仿宋" w:cs="仿宋"/>
          <w:sz w:val="32"/>
          <w:szCs w:val="32"/>
        </w:rPr>
      </w:pPr>
    </w:p>
    <w:p w:rsidR="0050252F" w:rsidRDefault="0050252F" w:rsidP="0050252F">
      <w:pPr>
        <w:spacing w:line="600" w:lineRule="atLeast"/>
        <w:ind w:firstLineChars="200" w:firstLine="640"/>
        <w:rPr>
          <w:rFonts w:ascii="仿宋" w:eastAsia="仿宋" w:hAnsi="仿宋" w:cs="仿宋"/>
          <w:sz w:val="32"/>
          <w:szCs w:val="32"/>
        </w:rPr>
      </w:pPr>
    </w:p>
    <w:p w:rsidR="0050252F" w:rsidRDefault="0050252F" w:rsidP="0050252F">
      <w:pPr>
        <w:spacing w:line="600" w:lineRule="atLeast"/>
        <w:ind w:firstLineChars="200" w:firstLine="640"/>
        <w:rPr>
          <w:rFonts w:ascii="仿宋" w:eastAsia="仿宋" w:hAnsi="仿宋" w:cs="仿宋"/>
          <w:sz w:val="32"/>
          <w:szCs w:val="32"/>
        </w:rPr>
      </w:pPr>
    </w:p>
    <w:p w:rsidR="0050252F" w:rsidRDefault="0050252F" w:rsidP="0050252F">
      <w:pPr>
        <w:spacing w:line="600" w:lineRule="atLeast"/>
        <w:ind w:firstLineChars="200" w:firstLine="640"/>
        <w:rPr>
          <w:rFonts w:ascii="仿宋" w:eastAsia="仿宋" w:hAnsi="仿宋" w:cs="仿宋"/>
          <w:sz w:val="32"/>
          <w:szCs w:val="32"/>
        </w:rPr>
      </w:pPr>
    </w:p>
    <w:p w:rsidR="0050252F" w:rsidRDefault="0050252F" w:rsidP="0050252F">
      <w:pPr>
        <w:spacing w:line="600" w:lineRule="atLeast"/>
        <w:ind w:firstLineChars="200" w:firstLine="640"/>
        <w:rPr>
          <w:rFonts w:ascii="仿宋" w:eastAsia="仿宋" w:hAnsi="仿宋" w:cs="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rPr>
          <w:rFonts w:ascii="黑体" w:eastAsia="黑体" w:hAnsi="黑体"/>
          <w:sz w:val="36"/>
          <w:szCs w:val="36"/>
        </w:rPr>
      </w:pPr>
      <w:r>
        <w:rPr>
          <w:rFonts w:ascii="黑体" w:eastAsia="黑体" w:hAnsi="黑体" w:hint="eastAsia"/>
          <w:sz w:val="36"/>
          <w:szCs w:val="36"/>
        </w:rPr>
        <w:t>3. 维护律师权益案例模板</w:t>
      </w:r>
    </w:p>
    <w:p w:rsidR="0050252F" w:rsidRDefault="0050252F" w:rsidP="0050252F">
      <w:pPr>
        <w:ind w:firstLineChars="200" w:firstLine="640"/>
        <w:rPr>
          <w:rFonts w:ascii="黑体" w:eastAsia="黑体" w:hAnsi="黑体"/>
          <w:sz w:val="32"/>
          <w:szCs w:val="32"/>
        </w:rPr>
      </w:pPr>
      <w:r>
        <w:rPr>
          <w:rFonts w:ascii="黑体" w:eastAsia="黑体" w:hAnsi="黑体" w:hint="eastAsia"/>
          <w:sz w:val="32"/>
          <w:szCs w:val="32"/>
        </w:rPr>
        <w:t>一、案例基本信息采集</w:t>
      </w:r>
    </w:p>
    <w:p w:rsidR="0050252F" w:rsidRDefault="0050252F" w:rsidP="0050252F">
      <w:pPr>
        <w:pStyle w:val="10"/>
        <w:ind w:left="720" w:firstLineChars="0" w:firstLine="0"/>
        <w:jc w:val="left"/>
        <w:rPr>
          <w:rFonts w:ascii="仿宋_GB2312" w:eastAsia="仿宋_GB2312" w:hAnsi="黑体"/>
          <w:sz w:val="32"/>
          <w:szCs w:val="32"/>
        </w:rPr>
      </w:pPr>
      <w:r>
        <w:rPr>
          <w:rFonts w:ascii="仿宋_GB2312" w:eastAsia="仿宋_GB2312" w:hAnsi="黑体" w:hint="eastAsia"/>
          <w:sz w:val="32"/>
          <w:szCs w:val="32"/>
        </w:rPr>
        <w:t>被侵权律师姓名：</w:t>
      </w:r>
      <w:r>
        <w:rPr>
          <w:rFonts w:ascii="仿宋_GB2312" w:eastAsia="仿宋_GB2312" w:hAnsi="黑体" w:hint="eastAsia"/>
          <w:sz w:val="32"/>
          <w:szCs w:val="32"/>
          <w:u w:val="single"/>
        </w:rPr>
        <w:t xml:space="preserve"> 金小鹏、朱平                         </w:t>
      </w:r>
    </w:p>
    <w:p w:rsidR="0050252F" w:rsidRDefault="0050252F" w:rsidP="0050252F">
      <w:pPr>
        <w:pStyle w:val="10"/>
        <w:ind w:left="720" w:firstLineChars="0" w:firstLine="0"/>
        <w:jc w:val="left"/>
        <w:rPr>
          <w:rFonts w:ascii="仿宋_GB2312" w:eastAsia="仿宋_GB2312" w:hAnsi="黑体"/>
          <w:w w:val="99"/>
          <w:sz w:val="32"/>
          <w:szCs w:val="32"/>
          <w:u w:val="single"/>
        </w:rPr>
      </w:pPr>
      <w:r>
        <w:rPr>
          <w:rFonts w:ascii="仿宋_GB2312" w:eastAsia="仿宋_GB2312" w:hAnsi="黑体" w:hint="eastAsia"/>
          <w:w w:val="99"/>
          <w:sz w:val="32"/>
          <w:szCs w:val="32"/>
        </w:rPr>
        <w:t>所在执业机构：</w:t>
      </w:r>
      <w:r>
        <w:rPr>
          <w:rFonts w:ascii="仿宋_GB2312" w:eastAsia="仿宋_GB2312" w:hAnsi="黑体" w:hint="eastAsia"/>
          <w:w w:val="99"/>
          <w:sz w:val="32"/>
          <w:szCs w:val="32"/>
          <w:u w:val="single"/>
        </w:rPr>
        <w:t>北京市百瑞律师事务所、北京市京翰律</w:t>
      </w:r>
    </w:p>
    <w:p w:rsidR="0050252F" w:rsidRDefault="0050252F" w:rsidP="005A5883">
      <w:pPr>
        <w:pStyle w:val="10"/>
        <w:ind w:left="720" w:firstLineChars="650" w:firstLine="2057"/>
        <w:jc w:val="left"/>
        <w:rPr>
          <w:rFonts w:ascii="仿宋_GB2312" w:eastAsia="仿宋_GB2312" w:hAnsi="黑体"/>
          <w:w w:val="99"/>
          <w:sz w:val="32"/>
          <w:szCs w:val="32"/>
          <w:u w:val="single"/>
        </w:rPr>
      </w:pPr>
      <w:r>
        <w:rPr>
          <w:rFonts w:ascii="仿宋_GB2312" w:eastAsia="仿宋_GB2312" w:hAnsi="黑体" w:hint="eastAsia"/>
          <w:w w:val="99"/>
          <w:sz w:val="32"/>
          <w:szCs w:val="32"/>
          <w:u w:val="single"/>
        </w:rPr>
        <w:t xml:space="preserve">师事务所                           </w:t>
      </w:r>
    </w:p>
    <w:p w:rsidR="0050252F" w:rsidRDefault="0050252F" w:rsidP="0050252F">
      <w:pPr>
        <w:pStyle w:val="10"/>
        <w:ind w:left="720" w:firstLineChars="0" w:firstLine="0"/>
        <w:jc w:val="left"/>
        <w:rPr>
          <w:rFonts w:ascii="仿宋_GB2312" w:eastAsia="仿宋_GB2312" w:hAnsi="黑体"/>
          <w:sz w:val="32"/>
          <w:szCs w:val="32"/>
        </w:rPr>
      </w:pPr>
      <w:r>
        <w:rPr>
          <w:rFonts w:ascii="仿宋_GB2312" w:eastAsia="仿宋_GB2312" w:hAnsi="黑体" w:hint="eastAsia"/>
          <w:sz w:val="32"/>
          <w:szCs w:val="32"/>
        </w:rPr>
        <w:t>被侵犯执业权利的类型：</w:t>
      </w:r>
      <w:r>
        <w:rPr>
          <w:rFonts w:ascii="仿宋_GB2312" w:eastAsia="仿宋_GB2312" w:hAnsi="黑体" w:hint="eastAsia"/>
          <w:sz w:val="32"/>
          <w:szCs w:val="32"/>
          <w:u w:val="single"/>
        </w:rPr>
        <w:t xml:space="preserve"> 人身权利                       </w:t>
      </w:r>
    </w:p>
    <w:p w:rsidR="0050252F" w:rsidRDefault="0050252F" w:rsidP="0050252F">
      <w:pPr>
        <w:spacing w:line="600" w:lineRule="atLeast"/>
        <w:ind w:firstLineChars="200" w:firstLine="640"/>
        <w:rPr>
          <w:rFonts w:ascii="仿宋" w:eastAsia="仿宋" w:hAnsi="仿宋" w:cs="楷体"/>
          <w:bCs/>
          <w:sz w:val="32"/>
          <w:szCs w:val="32"/>
          <w:u w:val="single"/>
        </w:rPr>
      </w:pPr>
      <w:r>
        <w:rPr>
          <w:rFonts w:ascii="仿宋" w:eastAsia="仿宋" w:hAnsi="仿宋" w:hint="eastAsia"/>
          <w:sz w:val="32"/>
          <w:szCs w:val="32"/>
        </w:rPr>
        <w:t>供</w:t>
      </w:r>
      <w:r>
        <w:rPr>
          <w:rFonts w:ascii="仿宋" w:eastAsia="仿宋" w:hAnsi="仿宋"/>
          <w:sz w:val="32"/>
          <w:szCs w:val="32"/>
        </w:rPr>
        <w:t>稿</w:t>
      </w:r>
      <w:r>
        <w:rPr>
          <w:rFonts w:ascii="仿宋_GB2312" w:eastAsia="仿宋_GB2312" w:hAnsi="黑体" w:hint="eastAsia"/>
          <w:sz w:val="32"/>
          <w:szCs w:val="32"/>
        </w:rPr>
        <w:t>（实名，单位+姓名）：</w:t>
      </w:r>
      <w:r>
        <w:rPr>
          <w:rFonts w:ascii="仿宋_GB2312" w:eastAsia="仿宋_GB2312" w:hAnsi="黑体" w:hint="eastAsia"/>
          <w:sz w:val="32"/>
          <w:szCs w:val="32"/>
          <w:u w:val="single"/>
        </w:rPr>
        <w:t xml:space="preserve">                        </w:t>
      </w:r>
    </w:p>
    <w:p w:rsidR="0050252F" w:rsidRDefault="0050252F" w:rsidP="0050252F">
      <w:pPr>
        <w:spacing w:line="600" w:lineRule="atLeast"/>
        <w:ind w:firstLineChars="200" w:firstLine="640"/>
        <w:rPr>
          <w:rFonts w:ascii="仿宋" w:eastAsia="仿宋" w:hAnsi="仿宋" w:cs="楷体"/>
          <w:bCs/>
          <w:sz w:val="32"/>
          <w:szCs w:val="32"/>
        </w:rPr>
      </w:pPr>
      <w:r>
        <w:rPr>
          <w:rFonts w:ascii="仿宋" w:eastAsia="仿宋" w:hAnsi="仿宋" w:hint="eastAsia"/>
          <w:sz w:val="32"/>
          <w:szCs w:val="32"/>
        </w:rPr>
        <w:t>审</w:t>
      </w:r>
      <w:r>
        <w:rPr>
          <w:rFonts w:ascii="仿宋" w:eastAsia="仿宋" w:hAnsi="仿宋"/>
          <w:sz w:val="32"/>
          <w:szCs w:val="32"/>
        </w:rPr>
        <w:t>稿</w:t>
      </w:r>
      <w:r>
        <w:rPr>
          <w:rFonts w:ascii="仿宋_GB2312" w:eastAsia="仿宋_GB2312" w:hAnsi="黑体" w:hint="eastAsia"/>
          <w:sz w:val="32"/>
          <w:szCs w:val="32"/>
        </w:rPr>
        <w:t>（实名，逐级）</w:t>
      </w:r>
      <w:r>
        <w:rPr>
          <w:rFonts w:ascii="仿宋" w:eastAsia="仿宋" w:hAnsi="仿宋"/>
          <w:sz w:val="32"/>
          <w:szCs w:val="32"/>
        </w:rPr>
        <w:t>：</w:t>
      </w:r>
      <w:r>
        <w:rPr>
          <w:rFonts w:ascii="仿宋_GB2312" w:eastAsia="仿宋_GB2312" w:hAnsi="黑体" w:hint="eastAsia"/>
          <w:sz w:val="32"/>
          <w:szCs w:val="32"/>
          <w:u w:val="single"/>
        </w:rPr>
        <w:t xml:space="preserve">                             </w:t>
      </w:r>
    </w:p>
    <w:p w:rsidR="0050252F" w:rsidRDefault="0050252F" w:rsidP="0050252F">
      <w:pPr>
        <w:pStyle w:val="10"/>
        <w:ind w:leftChars="343" w:left="2640" w:hangingChars="600" w:hanging="1920"/>
        <w:jc w:val="left"/>
        <w:rPr>
          <w:rFonts w:ascii="仿宋_GB2312" w:eastAsia="仿宋_GB2312" w:hAnsi="黑体"/>
          <w:sz w:val="32"/>
          <w:szCs w:val="32"/>
          <w:u w:val="single"/>
        </w:rPr>
      </w:pPr>
      <w:r>
        <w:rPr>
          <w:rFonts w:ascii="仿宋_GB2312" w:eastAsia="仿宋_GB2312" w:hAnsi="黑体" w:hint="eastAsia"/>
          <w:kern w:val="0"/>
          <w:sz w:val="32"/>
          <w:szCs w:val="32"/>
        </w:rPr>
        <w:t>检索主题词：</w:t>
      </w:r>
      <w:r>
        <w:rPr>
          <w:rFonts w:ascii="仿宋_GB2312" w:eastAsia="仿宋_GB2312" w:hAnsi="黑体" w:hint="eastAsia"/>
          <w:kern w:val="0"/>
          <w:sz w:val="32"/>
          <w:szCs w:val="32"/>
          <w:u w:val="single"/>
        </w:rPr>
        <w:t xml:space="preserve">妨害作证、取保候审                       </w:t>
      </w:r>
    </w:p>
    <w:p w:rsidR="0050252F" w:rsidRDefault="0050252F" w:rsidP="0050252F">
      <w:pPr>
        <w:ind w:firstLineChars="200" w:firstLine="640"/>
        <w:rPr>
          <w:rFonts w:ascii="黑体" w:eastAsia="黑体" w:hAnsi="黑体"/>
          <w:sz w:val="32"/>
          <w:szCs w:val="32"/>
        </w:rPr>
      </w:pPr>
      <w:r>
        <w:rPr>
          <w:rFonts w:ascii="黑体" w:eastAsia="黑体" w:hAnsi="黑体" w:hint="eastAsia"/>
          <w:sz w:val="32"/>
          <w:szCs w:val="32"/>
        </w:rPr>
        <w:t>二、案例正文采集</w:t>
      </w:r>
    </w:p>
    <w:p w:rsidR="0050252F" w:rsidRDefault="0050252F" w:rsidP="0050252F">
      <w:pPr>
        <w:jc w:val="center"/>
        <w:rPr>
          <w:rFonts w:ascii="长城小标宋体" w:eastAsia="长城小标宋体" w:hAnsi="宋体" w:cs="Times New Roman"/>
          <w:bCs/>
          <w:sz w:val="36"/>
          <w:szCs w:val="36"/>
        </w:rPr>
      </w:pPr>
      <w:r>
        <w:rPr>
          <w:rFonts w:ascii="长城小标宋体" w:eastAsia="长城小标宋体" w:hAnsi="宋体" w:cs="Times New Roman" w:hint="eastAsia"/>
          <w:bCs/>
          <w:sz w:val="36"/>
          <w:szCs w:val="36"/>
        </w:rPr>
        <w:t>司法行政机关和法院联动维护律师执业权利</w:t>
      </w:r>
    </w:p>
    <w:p w:rsidR="0050252F" w:rsidRDefault="0050252F" w:rsidP="0050252F">
      <w:pPr>
        <w:tabs>
          <w:tab w:val="left" w:pos="5578"/>
        </w:tabs>
        <w:spacing w:line="360" w:lineRule="auto"/>
        <w:ind w:firstLine="630"/>
        <w:rPr>
          <w:rFonts w:ascii="仿宋" w:eastAsia="仿宋" w:hAnsi="仿宋"/>
          <w:sz w:val="32"/>
          <w:szCs w:val="32"/>
        </w:rPr>
      </w:pPr>
      <w:r>
        <w:rPr>
          <w:rFonts w:ascii="仿宋" w:eastAsia="仿宋" w:hAnsi="仿宋" w:hint="eastAsia"/>
          <w:sz w:val="32"/>
          <w:szCs w:val="32"/>
        </w:rPr>
        <w:t>2016年1月，北京市百瑞律师事务所金小鹏律师、京翰律师事务所朱平律师在代理一起挪用资金案中因涉嫌妨害作证罪，被辽宁省丹东市振兴区检察院批准逮捕并提起公诉。4月，振兴</w:t>
      </w:r>
      <w:r>
        <w:rPr>
          <w:rFonts w:ascii="仿宋" w:eastAsia="仿宋" w:hAnsi="仿宋" w:hint="eastAsia"/>
          <w:sz w:val="32"/>
          <w:szCs w:val="32"/>
        </w:rPr>
        <w:lastRenderedPageBreak/>
        <w:t>区人民法院开庭审理该案，但一直未作出一审判决，两位律师被羁押近一年之久。鉴于该案是律师执业过程中涉嫌犯罪被追究刑事责任，北京市司法局在此案开庭期间，指派市律师协会有关人员全程旁听了为期一周的庭审，并在庭审结束后向司法部报送了情况分析报告，认为该案存在适用强制措施不当和管辖权等相关问题。司法部接到报告后，立即与最高人民法院沟通，商请协调处理该案。最高人民法院高度重视，随即要求辽宁省高级人民法院会同一审法院和丹东市中级人民法院对该案进行了认真研究，根据有关意见，一审法院已于2017年2月对两位律师变更强制措施为取保候审。关于该案的管辖权问题，正在协调有关部门进一步研究处理。</w:t>
      </w: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spacing w:line="600" w:lineRule="exact"/>
        <w:jc w:val="center"/>
        <w:rPr>
          <w:rFonts w:ascii="宋体" w:hAnsi="宋体"/>
          <w:b/>
          <w:sz w:val="36"/>
          <w:szCs w:val="36"/>
        </w:rPr>
      </w:pPr>
    </w:p>
    <w:p w:rsidR="0050252F" w:rsidRDefault="0050252F" w:rsidP="0050252F">
      <w:pPr>
        <w:rPr>
          <w:rFonts w:ascii="黑体" w:eastAsia="黑体" w:hAnsi="黑体"/>
          <w:sz w:val="36"/>
          <w:szCs w:val="36"/>
        </w:rPr>
      </w:pPr>
      <w:r>
        <w:rPr>
          <w:rFonts w:ascii="黑体" w:eastAsia="黑体" w:hAnsi="黑体" w:hint="eastAsia"/>
          <w:sz w:val="36"/>
          <w:szCs w:val="36"/>
        </w:rPr>
        <w:t>4.律师和律师事务所受到惩戒案例模板</w:t>
      </w:r>
    </w:p>
    <w:p w:rsidR="0050252F" w:rsidRDefault="0050252F" w:rsidP="0050252F">
      <w:pPr>
        <w:ind w:firstLineChars="200" w:firstLine="640"/>
        <w:rPr>
          <w:rFonts w:ascii="黑体" w:eastAsia="黑体" w:hAnsi="黑体"/>
          <w:sz w:val="32"/>
          <w:szCs w:val="32"/>
        </w:rPr>
      </w:pPr>
      <w:r>
        <w:rPr>
          <w:rFonts w:ascii="黑体" w:eastAsia="黑体" w:hAnsi="黑体" w:hint="eastAsia"/>
          <w:sz w:val="32"/>
          <w:szCs w:val="32"/>
        </w:rPr>
        <w:t>一、案例基本信息采集</w:t>
      </w:r>
    </w:p>
    <w:p w:rsidR="0050252F" w:rsidRDefault="0050252F" w:rsidP="0050252F">
      <w:pPr>
        <w:spacing w:line="600" w:lineRule="exact"/>
        <w:ind w:firstLineChars="196" w:firstLine="627"/>
        <w:rPr>
          <w:rFonts w:ascii="楷体_GB2312" w:eastAsia="楷体_GB2312"/>
          <w:b/>
          <w:sz w:val="32"/>
          <w:szCs w:val="32"/>
        </w:rPr>
      </w:pPr>
      <w:r>
        <w:rPr>
          <w:rFonts w:ascii="楷体_GB2312" w:eastAsia="楷体_GB2312" w:hAnsi="黑体" w:hint="eastAsia"/>
          <w:sz w:val="32"/>
          <w:szCs w:val="32"/>
        </w:rPr>
        <w:t>（一）对律师的行政处罚</w:t>
      </w:r>
    </w:p>
    <w:p w:rsidR="0050252F" w:rsidRDefault="0050252F" w:rsidP="0050252F">
      <w:pPr>
        <w:pStyle w:val="10"/>
        <w:spacing w:line="600" w:lineRule="exact"/>
        <w:ind w:left="720" w:firstLineChars="0" w:firstLine="0"/>
        <w:jc w:val="left"/>
        <w:rPr>
          <w:rFonts w:ascii="仿宋_GB2312" w:eastAsia="仿宋_GB2312" w:hAnsi="黑体"/>
          <w:sz w:val="32"/>
          <w:szCs w:val="32"/>
          <w:u w:val="single"/>
        </w:rPr>
      </w:pPr>
      <w:r>
        <w:rPr>
          <w:rFonts w:ascii="仿宋_GB2312" w:eastAsia="仿宋_GB2312" w:hAnsi="黑体" w:hint="eastAsia"/>
          <w:sz w:val="32"/>
          <w:szCs w:val="32"/>
        </w:rPr>
        <w:t>被</w:t>
      </w:r>
      <w:r>
        <w:rPr>
          <w:rFonts w:ascii="仿宋_GB2312" w:eastAsia="仿宋_GB2312" w:hAnsi="黑体"/>
          <w:sz w:val="32"/>
          <w:szCs w:val="32"/>
        </w:rPr>
        <w:t>处罚人：</w:t>
      </w:r>
      <w:r>
        <w:rPr>
          <w:rFonts w:ascii="仿宋_GB2312" w:eastAsia="仿宋_GB2312" w:hAnsi="黑体" w:hint="eastAsia"/>
          <w:sz w:val="32"/>
          <w:szCs w:val="32"/>
          <w:u w:val="single"/>
        </w:rPr>
        <w:t xml:space="preserve">谢靖波                              </w:t>
      </w:r>
    </w:p>
    <w:p w:rsidR="0050252F" w:rsidRDefault="0050252F" w:rsidP="0050252F">
      <w:pPr>
        <w:pStyle w:val="10"/>
        <w:spacing w:line="600" w:lineRule="exact"/>
        <w:ind w:left="720" w:firstLineChars="0" w:firstLine="0"/>
        <w:jc w:val="left"/>
        <w:rPr>
          <w:rFonts w:ascii="仿宋_GB2312" w:eastAsia="仿宋_GB2312" w:hAnsi="仿宋_GB2312" w:cs="仿宋_GB2312"/>
          <w:sz w:val="32"/>
          <w:szCs w:val="32"/>
          <w:u w:val="single"/>
        </w:rPr>
      </w:pPr>
      <w:r>
        <w:rPr>
          <w:rFonts w:ascii="仿宋_GB2312" w:eastAsia="仿宋_GB2312" w:hAnsi="黑体" w:hint="eastAsia"/>
          <w:sz w:val="32"/>
          <w:szCs w:val="32"/>
        </w:rPr>
        <w:t>执业证书号码</w:t>
      </w:r>
      <w:r>
        <w:rPr>
          <w:rFonts w:ascii="仿宋_GB2312" w:eastAsia="仿宋_GB2312" w:hAnsi="黑体"/>
          <w:sz w:val="32"/>
          <w:szCs w:val="32"/>
        </w:rPr>
        <w:t>：</w:t>
      </w:r>
      <w:r>
        <w:rPr>
          <w:rFonts w:ascii="仿宋_GB2312" w:eastAsia="仿宋_GB2312" w:hAnsi="黑体"/>
          <w:sz w:val="32"/>
          <w:szCs w:val="32"/>
          <w:u w:val="single"/>
        </w:rPr>
        <w:t>11101200810164572</w:t>
      </w:r>
      <w:r>
        <w:rPr>
          <w:rFonts w:ascii="仿宋_GB2312" w:eastAsia="仿宋_GB2312" w:hAnsi="黑体" w:hint="eastAsia"/>
          <w:sz w:val="32"/>
          <w:szCs w:val="32"/>
          <w:u w:val="single"/>
        </w:rPr>
        <w:t xml:space="preserve">               </w:t>
      </w:r>
    </w:p>
    <w:p w:rsidR="0050252F" w:rsidRDefault="0050252F" w:rsidP="0050252F">
      <w:pPr>
        <w:pStyle w:val="10"/>
        <w:spacing w:line="600" w:lineRule="exact"/>
        <w:ind w:left="720" w:firstLineChars="0" w:firstLine="0"/>
        <w:jc w:val="left"/>
        <w:rPr>
          <w:rFonts w:ascii="仿宋_GB2312" w:eastAsia="仿宋_GB2312" w:hAnsi="仿宋_GB2312" w:cs="仿宋_GB2312"/>
          <w:sz w:val="32"/>
          <w:szCs w:val="32"/>
          <w:u w:val="single"/>
        </w:rPr>
      </w:pPr>
      <w:r>
        <w:rPr>
          <w:rFonts w:ascii="仿宋_GB2312" w:eastAsia="仿宋_GB2312" w:hAnsi="黑体" w:hint="eastAsia"/>
          <w:sz w:val="32"/>
          <w:szCs w:val="32"/>
        </w:rPr>
        <w:t>所在执业机构</w:t>
      </w:r>
      <w:r>
        <w:rPr>
          <w:rFonts w:ascii="仿宋_GB2312" w:eastAsia="仿宋_GB2312" w:hAnsi="黑体"/>
          <w:sz w:val="32"/>
          <w:szCs w:val="32"/>
        </w:rPr>
        <w:t>：</w:t>
      </w:r>
      <w:r>
        <w:rPr>
          <w:rFonts w:ascii="仿宋_GB2312" w:eastAsia="仿宋_GB2312" w:hAnsi="黑体" w:hint="eastAsia"/>
          <w:sz w:val="32"/>
          <w:szCs w:val="32"/>
          <w:u w:val="single"/>
        </w:rPr>
        <w:t xml:space="preserve">北京格理律师事务所              </w:t>
      </w:r>
    </w:p>
    <w:p w:rsidR="0050252F" w:rsidRDefault="0050252F" w:rsidP="0050252F">
      <w:pPr>
        <w:spacing w:line="600" w:lineRule="atLeast"/>
        <w:ind w:firstLineChars="200" w:firstLine="640"/>
        <w:rPr>
          <w:rFonts w:ascii="仿宋" w:eastAsia="仿宋" w:hAnsi="仿宋" w:cs="楷体"/>
          <w:bCs/>
          <w:sz w:val="32"/>
          <w:szCs w:val="32"/>
        </w:rPr>
      </w:pPr>
      <w:r>
        <w:rPr>
          <w:rFonts w:ascii="仿宋" w:eastAsia="仿宋" w:hAnsi="仿宋" w:hint="eastAsia"/>
          <w:sz w:val="32"/>
          <w:szCs w:val="32"/>
        </w:rPr>
        <w:t>供</w:t>
      </w:r>
      <w:r>
        <w:rPr>
          <w:rFonts w:ascii="仿宋" w:eastAsia="仿宋" w:hAnsi="仿宋"/>
          <w:sz w:val="32"/>
          <w:szCs w:val="32"/>
        </w:rPr>
        <w:t>稿</w:t>
      </w:r>
      <w:r>
        <w:rPr>
          <w:rFonts w:ascii="仿宋_GB2312" w:eastAsia="仿宋_GB2312" w:hAnsi="黑体" w:hint="eastAsia"/>
          <w:sz w:val="32"/>
          <w:szCs w:val="32"/>
        </w:rPr>
        <w:t>（实名，单位+姓名）：</w:t>
      </w:r>
      <w:r>
        <w:rPr>
          <w:rFonts w:ascii="仿宋" w:eastAsia="仿宋" w:hAnsi="仿宋" w:cs="仿宋" w:hint="eastAsia"/>
          <w:bCs/>
          <w:sz w:val="32"/>
          <w:szCs w:val="32"/>
          <w:u w:val="single"/>
        </w:rPr>
        <w:t>_______________________</w:t>
      </w:r>
    </w:p>
    <w:p w:rsidR="0050252F" w:rsidRDefault="0050252F" w:rsidP="0050252F">
      <w:pPr>
        <w:spacing w:line="600" w:lineRule="atLeast"/>
        <w:ind w:firstLineChars="200" w:firstLine="640"/>
        <w:rPr>
          <w:rFonts w:ascii="仿宋" w:eastAsia="仿宋" w:hAnsi="仿宋" w:cs="楷体"/>
          <w:bCs/>
          <w:sz w:val="32"/>
          <w:szCs w:val="32"/>
          <w:u w:val="single"/>
        </w:rPr>
      </w:pPr>
      <w:r>
        <w:rPr>
          <w:rFonts w:ascii="仿宋" w:eastAsia="仿宋" w:hAnsi="仿宋" w:hint="eastAsia"/>
          <w:sz w:val="32"/>
          <w:szCs w:val="32"/>
        </w:rPr>
        <w:t>审</w:t>
      </w:r>
      <w:r>
        <w:rPr>
          <w:rFonts w:ascii="仿宋" w:eastAsia="仿宋" w:hAnsi="仿宋"/>
          <w:sz w:val="32"/>
          <w:szCs w:val="32"/>
        </w:rPr>
        <w:t>稿</w:t>
      </w:r>
      <w:r>
        <w:rPr>
          <w:rFonts w:ascii="仿宋_GB2312" w:eastAsia="仿宋_GB2312" w:hAnsi="黑体" w:hint="eastAsia"/>
          <w:sz w:val="32"/>
          <w:szCs w:val="32"/>
        </w:rPr>
        <w:t>（实名，逐级）</w:t>
      </w:r>
      <w:r>
        <w:rPr>
          <w:rFonts w:ascii="仿宋" w:eastAsia="仿宋" w:hAnsi="仿宋"/>
          <w:sz w:val="32"/>
          <w:szCs w:val="32"/>
        </w:rPr>
        <w:t>：</w:t>
      </w:r>
      <w:r>
        <w:rPr>
          <w:rFonts w:ascii="仿宋" w:eastAsia="仿宋" w:hAnsi="仿宋" w:cs="仿宋" w:hint="eastAsia"/>
          <w:bCs/>
          <w:sz w:val="32"/>
          <w:szCs w:val="32"/>
          <w:u w:val="single"/>
        </w:rPr>
        <w:t xml:space="preserve">__________________________  </w:t>
      </w:r>
    </w:p>
    <w:p w:rsidR="0050252F" w:rsidRDefault="0050252F" w:rsidP="0050252F">
      <w:pPr>
        <w:pStyle w:val="10"/>
        <w:spacing w:line="600" w:lineRule="exact"/>
        <w:ind w:left="720" w:firstLineChars="0" w:firstLine="0"/>
        <w:jc w:val="left"/>
        <w:rPr>
          <w:rFonts w:ascii="仿宋_GB2312" w:eastAsia="仿宋_GB2312" w:hAnsi="黑体"/>
          <w:sz w:val="32"/>
          <w:szCs w:val="32"/>
        </w:rPr>
      </w:pPr>
      <w:r>
        <w:rPr>
          <w:rFonts w:ascii="仿宋_GB2312" w:eastAsia="仿宋_GB2312" w:hAnsi="黑体" w:hint="eastAsia"/>
          <w:sz w:val="32"/>
          <w:szCs w:val="32"/>
        </w:rPr>
        <w:t>检索主题词：</w:t>
      </w:r>
      <w:r>
        <w:rPr>
          <w:rFonts w:ascii="仿宋_GB2312" w:eastAsia="仿宋_GB2312" w:hAnsi="黑体" w:hint="eastAsia"/>
          <w:sz w:val="32"/>
          <w:szCs w:val="32"/>
          <w:u w:val="single"/>
        </w:rPr>
        <w:t xml:space="preserve">私自收取费用                       </w:t>
      </w:r>
    </w:p>
    <w:p w:rsidR="0050252F" w:rsidRDefault="0050252F" w:rsidP="0050252F">
      <w:pPr>
        <w:spacing w:line="600" w:lineRule="exact"/>
        <w:ind w:firstLineChars="200" w:firstLine="640"/>
        <w:rPr>
          <w:rFonts w:ascii="楷体_GB2312" w:eastAsia="楷体_GB2312" w:hAnsi="黑体"/>
          <w:sz w:val="32"/>
          <w:szCs w:val="32"/>
        </w:rPr>
      </w:pPr>
      <w:r>
        <w:rPr>
          <w:rFonts w:ascii="楷体_GB2312" w:eastAsia="楷体_GB2312" w:hAnsi="黑体" w:hint="eastAsia"/>
          <w:sz w:val="32"/>
          <w:szCs w:val="32"/>
        </w:rPr>
        <w:t>（二）对律师事务所的行政处罚</w:t>
      </w:r>
    </w:p>
    <w:p w:rsidR="0050252F" w:rsidRDefault="0050252F" w:rsidP="0050252F">
      <w:pPr>
        <w:pStyle w:val="10"/>
        <w:spacing w:line="600" w:lineRule="exact"/>
        <w:ind w:left="720" w:firstLineChars="0" w:firstLine="0"/>
        <w:jc w:val="left"/>
        <w:rPr>
          <w:rFonts w:ascii="仿宋_GB2312" w:eastAsia="仿宋_GB2312" w:hAnsi="黑体"/>
          <w:sz w:val="32"/>
          <w:szCs w:val="32"/>
          <w:u w:val="single"/>
        </w:rPr>
      </w:pPr>
      <w:r>
        <w:rPr>
          <w:rFonts w:ascii="仿宋_GB2312" w:eastAsia="仿宋_GB2312" w:hAnsi="黑体" w:hint="eastAsia"/>
          <w:sz w:val="32"/>
          <w:szCs w:val="32"/>
        </w:rPr>
        <w:t>被</w:t>
      </w:r>
      <w:r>
        <w:rPr>
          <w:rFonts w:ascii="仿宋_GB2312" w:eastAsia="仿宋_GB2312" w:hAnsi="黑体"/>
          <w:sz w:val="32"/>
          <w:szCs w:val="32"/>
        </w:rPr>
        <w:t>处罚人：</w:t>
      </w:r>
      <w:r>
        <w:rPr>
          <w:rFonts w:ascii="仿宋_GB2312" w:eastAsia="仿宋_GB2312" w:hAnsi="黑体" w:hint="eastAsia"/>
          <w:sz w:val="32"/>
          <w:szCs w:val="32"/>
          <w:u w:val="single"/>
        </w:rPr>
        <w:t xml:space="preserve">                                    </w:t>
      </w:r>
    </w:p>
    <w:p w:rsidR="0050252F" w:rsidRDefault="0050252F" w:rsidP="0050252F">
      <w:pPr>
        <w:spacing w:line="600" w:lineRule="exact"/>
        <w:ind w:firstLineChars="250" w:firstLine="800"/>
        <w:rPr>
          <w:rFonts w:ascii="仿宋_GB2312" w:eastAsia="仿宋_GB2312" w:hAnsi="仿宋_GB2312" w:cs="仿宋_GB2312"/>
          <w:sz w:val="32"/>
          <w:szCs w:val="32"/>
          <w:u w:val="single"/>
        </w:rPr>
      </w:pPr>
      <w:r>
        <w:rPr>
          <w:rFonts w:ascii="仿宋_GB2312" w:eastAsia="仿宋_GB2312" w:hAnsi="黑体" w:hint="eastAsia"/>
          <w:sz w:val="32"/>
          <w:szCs w:val="32"/>
        </w:rPr>
        <w:t>执业许可证书号码</w:t>
      </w:r>
      <w:r>
        <w:rPr>
          <w:rFonts w:ascii="仿宋_GB2312" w:eastAsia="仿宋_GB2312" w:hAnsi="黑体"/>
          <w:sz w:val="32"/>
          <w:szCs w:val="32"/>
        </w:rPr>
        <w:t>：</w:t>
      </w:r>
      <w:r>
        <w:rPr>
          <w:rFonts w:ascii="仿宋_GB2312" w:eastAsia="仿宋_GB2312" w:hAnsi="黑体" w:hint="eastAsia"/>
          <w:sz w:val="32"/>
          <w:szCs w:val="32"/>
          <w:u w:val="single"/>
        </w:rPr>
        <w:t xml:space="preserve">                            </w:t>
      </w:r>
    </w:p>
    <w:p w:rsidR="0050252F" w:rsidRDefault="0050252F" w:rsidP="0050252F">
      <w:pPr>
        <w:spacing w:line="600" w:lineRule="exact"/>
        <w:ind w:firstLineChars="250" w:firstLine="800"/>
        <w:rPr>
          <w:rFonts w:ascii="仿宋_GB2312" w:eastAsia="仿宋_GB2312" w:hAnsi="仿宋_GB2312" w:cs="仿宋_GB2312"/>
          <w:sz w:val="32"/>
          <w:szCs w:val="32"/>
          <w:u w:val="single"/>
        </w:rPr>
      </w:pPr>
      <w:r>
        <w:rPr>
          <w:rFonts w:ascii="仿宋_GB2312" w:eastAsia="仿宋_GB2312" w:hAnsi="黑体" w:hint="eastAsia"/>
          <w:sz w:val="32"/>
          <w:szCs w:val="32"/>
        </w:rPr>
        <w:t>负责人</w:t>
      </w:r>
      <w:r>
        <w:rPr>
          <w:rFonts w:ascii="仿宋_GB2312" w:eastAsia="仿宋_GB2312" w:hAnsi="黑体"/>
          <w:sz w:val="32"/>
          <w:szCs w:val="32"/>
        </w:rPr>
        <w:t>：</w:t>
      </w:r>
      <w:r>
        <w:rPr>
          <w:rFonts w:ascii="仿宋_GB2312" w:eastAsia="仿宋_GB2312" w:hAnsi="黑体" w:hint="eastAsia"/>
          <w:sz w:val="32"/>
          <w:szCs w:val="32"/>
          <w:u w:val="single"/>
        </w:rPr>
        <w:t xml:space="preserve">                                      </w:t>
      </w:r>
    </w:p>
    <w:p w:rsidR="0050252F" w:rsidRDefault="0050252F" w:rsidP="0050252F">
      <w:pPr>
        <w:pStyle w:val="10"/>
        <w:spacing w:line="600" w:lineRule="exact"/>
        <w:ind w:left="720" w:firstLineChars="0" w:firstLine="0"/>
        <w:jc w:val="left"/>
        <w:rPr>
          <w:rFonts w:ascii="仿宋_GB2312" w:eastAsia="仿宋_GB2312" w:hAnsi="黑体"/>
          <w:sz w:val="32"/>
          <w:szCs w:val="32"/>
          <w:u w:val="single"/>
        </w:rPr>
      </w:pPr>
      <w:r>
        <w:rPr>
          <w:rFonts w:ascii="仿宋_GB2312" w:eastAsia="仿宋_GB2312" w:hAnsi="黑体" w:hint="eastAsia"/>
          <w:sz w:val="32"/>
          <w:szCs w:val="32"/>
        </w:rPr>
        <w:t>供稿（实名，单位+姓名）：</w:t>
      </w:r>
      <w:r>
        <w:rPr>
          <w:rFonts w:ascii="仿宋_GB2312" w:eastAsia="仿宋_GB2312" w:hAnsi="黑体" w:hint="eastAsia"/>
          <w:sz w:val="32"/>
          <w:szCs w:val="32"/>
          <w:u w:val="single"/>
        </w:rPr>
        <w:t xml:space="preserve">                      </w:t>
      </w:r>
    </w:p>
    <w:p w:rsidR="0050252F" w:rsidRDefault="0050252F" w:rsidP="0050252F">
      <w:pPr>
        <w:pStyle w:val="10"/>
        <w:spacing w:line="600" w:lineRule="exact"/>
        <w:ind w:left="720" w:firstLineChars="0" w:firstLine="0"/>
        <w:jc w:val="left"/>
        <w:rPr>
          <w:rFonts w:ascii="仿宋_GB2312" w:eastAsia="仿宋_GB2312" w:hAnsi="黑体"/>
          <w:sz w:val="32"/>
          <w:szCs w:val="32"/>
        </w:rPr>
      </w:pPr>
      <w:r>
        <w:rPr>
          <w:rFonts w:ascii="仿宋_GB2312" w:eastAsia="仿宋_GB2312" w:hAnsi="黑体" w:hint="eastAsia"/>
          <w:sz w:val="32"/>
          <w:szCs w:val="32"/>
        </w:rPr>
        <w:t>审稿（实名，逐级）：</w:t>
      </w:r>
      <w:r>
        <w:rPr>
          <w:rFonts w:ascii="仿宋_GB2312" w:eastAsia="仿宋_GB2312" w:hAnsi="黑体" w:hint="eastAsia"/>
          <w:sz w:val="32"/>
          <w:szCs w:val="32"/>
          <w:u w:val="single"/>
        </w:rPr>
        <w:t xml:space="preserve">                           </w:t>
      </w:r>
    </w:p>
    <w:p w:rsidR="0050252F" w:rsidRDefault="0050252F" w:rsidP="0050252F">
      <w:pPr>
        <w:pStyle w:val="10"/>
        <w:spacing w:line="600" w:lineRule="exact"/>
        <w:ind w:left="720" w:firstLineChars="0" w:firstLine="0"/>
        <w:jc w:val="left"/>
        <w:rPr>
          <w:rFonts w:ascii="仿宋_GB2312" w:eastAsia="仿宋_GB2312" w:hAnsi="黑体"/>
          <w:sz w:val="32"/>
          <w:szCs w:val="32"/>
        </w:rPr>
      </w:pPr>
      <w:r>
        <w:rPr>
          <w:rFonts w:ascii="仿宋_GB2312" w:eastAsia="仿宋_GB2312" w:hAnsi="黑体" w:hint="eastAsia"/>
          <w:sz w:val="32"/>
          <w:szCs w:val="32"/>
        </w:rPr>
        <w:lastRenderedPageBreak/>
        <w:t>检索主题词：</w:t>
      </w:r>
      <w:r>
        <w:rPr>
          <w:rFonts w:ascii="仿宋_GB2312" w:eastAsia="仿宋_GB2312" w:hAnsi="黑体" w:hint="eastAsia"/>
          <w:sz w:val="32"/>
          <w:szCs w:val="32"/>
          <w:u w:val="single"/>
        </w:rPr>
        <w:t xml:space="preserve">                                  </w:t>
      </w:r>
    </w:p>
    <w:p w:rsidR="0050252F" w:rsidRDefault="0050252F" w:rsidP="0050252F">
      <w:pPr>
        <w:ind w:firstLineChars="200" w:firstLine="640"/>
        <w:rPr>
          <w:rFonts w:ascii="黑体" w:eastAsia="黑体" w:hAnsi="黑体"/>
          <w:sz w:val="32"/>
          <w:szCs w:val="32"/>
        </w:rPr>
      </w:pPr>
      <w:r>
        <w:rPr>
          <w:rFonts w:ascii="黑体" w:eastAsia="黑体" w:hAnsi="黑体" w:hint="eastAsia"/>
          <w:sz w:val="32"/>
          <w:szCs w:val="32"/>
        </w:rPr>
        <w:t>二、案例</w:t>
      </w:r>
      <w:r>
        <w:rPr>
          <w:rFonts w:ascii="黑体" w:eastAsia="黑体" w:hAnsi="黑体"/>
          <w:sz w:val="32"/>
          <w:szCs w:val="32"/>
        </w:rPr>
        <w:t>正文采集</w:t>
      </w:r>
    </w:p>
    <w:p w:rsidR="0050252F" w:rsidRDefault="0050252F" w:rsidP="0050252F">
      <w:pPr>
        <w:spacing w:line="600" w:lineRule="exact"/>
        <w:jc w:val="center"/>
        <w:rPr>
          <w:rFonts w:ascii="长城小标宋体" w:eastAsia="长城小标宋体" w:hAnsi="黑体"/>
          <w:sz w:val="36"/>
          <w:szCs w:val="36"/>
        </w:rPr>
      </w:pPr>
      <w:r>
        <w:rPr>
          <w:rFonts w:ascii="长城小标宋体" w:eastAsia="长城小标宋体" w:hAnsi="黑体" w:hint="eastAsia"/>
          <w:sz w:val="36"/>
          <w:szCs w:val="36"/>
        </w:rPr>
        <w:t>北京市西城区司法局</w:t>
      </w:r>
    </w:p>
    <w:p w:rsidR="0050252F" w:rsidRDefault="0050252F" w:rsidP="0050252F">
      <w:pPr>
        <w:spacing w:line="600" w:lineRule="exact"/>
        <w:ind w:firstLineChars="950" w:firstLine="3420"/>
        <w:rPr>
          <w:rFonts w:ascii="长城小标宋体" w:eastAsia="长城小标宋体" w:hAnsi="黑体"/>
          <w:sz w:val="36"/>
          <w:szCs w:val="36"/>
        </w:rPr>
      </w:pPr>
      <w:r>
        <w:rPr>
          <w:rFonts w:ascii="长城小标宋体" w:eastAsia="长城小标宋体" w:hAnsi="黑体" w:hint="eastAsia"/>
          <w:sz w:val="36"/>
          <w:szCs w:val="36"/>
        </w:rPr>
        <w:t>行政处罚决定书</w:t>
      </w:r>
    </w:p>
    <w:p w:rsidR="0050252F" w:rsidRDefault="0050252F" w:rsidP="0050252F">
      <w:pPr>
        <w:autoSpaceDE w:val="0"/>
        <w:spacing w:line="600" w:lineRule="exact"/>
        <w:jc w:val="right"/>
        <w:rPr>
          <w:rFonts w:ascii="仿宋" w:eastAsia="仿宋" w:hAnsi="仿宋" w:cs="楷体"/>
          <w:sz w:val="30"/>
          <w:szCs w:val="30"/>
        </w:rPr>
      </w:pPr>
      <w:r>
        <w:rPr>
          <w:rFonts w:ascii="仿宋" w:eastAsia="仿宋" w:hAnsi="仿宋" w:hint="eastAsia"/>
          <w:sz w:val="30"/>
          <w:szCs w:val="30"/>
        </w:rPr>
        <w:t>西司罚决字（2017）1号</w:t>
      </w:r>
    </w:p>
    <w:p w:rsidR="0050252F" w:rsidRDefault="0050252F" w:rsidP="0050252F">
      <w:pPr>
        <w:widowControl/>
        <w:spacing w:line="600" w:lineRule="exact"/>
        <w:ind w:firstLine="640"/>
        <w:textAlignment w:val="baseline"/>
        <w:rPr>
          <w:rFonts w:ascii="仿宋" w:eastAsia="仿宋" w:hAnsi="仿宋" w:cs="宋体"/>
          <w:kern w:val="0"/>
          <w:sz w:val="32"/>
          <w:szCs w:val="32"/>
        </w:rPr>
      </w:pPr>
      <w:r>
        <w:rPr>
          <w:rFonts w:ascii="仿宋" w:eastAsia="仿宋" w:hAnsi="仿宋" w:cs="宋体" w:hint="eastAsia"/>
          <w:kern w:val="0"/>
          <w:sz w:val="32"/>
          <w:szCs w:val="32"/>
        </w:rPr>
        <w:t>被处罚人：谢靖波，男，1957年5月25日出生，北京格理律师事务所律师，律师执业证号11101200810164572。住址：北京市西城区金融街35号A座511。</w:t>
      </w:r>
    </w:p>
    <w:p w:rsidR="0050252F" w:rsidRDefault="0050252F" w:rsidP="0050252F">
      <w:pPr>
        <w:spacing w:line="600" w:lineRule="exact"/>
        <w:ind w:firstLineChars="225" w:firstLine="720"/>
        <w:rPr>
          <w:rFonts w:ascii="仿宋" w:eastAsia="仿宋" w:hAnsi="仿宋" w:cs="宋体"/>
          <w:kern w:val="0"/>
          <w:sz w:val="32"/>
          <w:szCs w:val="32"/>
        </w:rPr>
      </w:pPr>
      <w:r>
        <w:rPr>
          <w:rFonts w:ascii="仿宋" w:eastAsia="仿宋" w:hAnsi="仿宋" w:cs="宋体" w:hint="eastAsia"/>
          <w:kern w:val="0"/>
          <w:sz w:val="32"/>
          <w:szCs w:val="32"/>
        </w:rPr>
        <w:t>2016年8月1日，本行政机关收到宫伟、宫亮投诉北京格理律师事务所谢靖波律师在承办法律事务中私自收取费用等内容的投诉书。本行政机关经立案调查，现查明：</w:t>
      </w:r>
    </w:p>
    <w:p w:rsidR="0050252F" w:rsidRDefault="0050252F" w:rsidP="0050252F">
      <w:pPr>
        <w:spacing w:line="600" w:lineRule="exact"/>
        <w:ind w:firstLineChars="225" w:firstLine="720"/>
        <w:rPr>
          <w:rFonts w:ascii="仿宋" w:eastAsia="仿宋" w:hAnsi="仿宋" w:cs="宋体"/>
          <w:kern w:val="0"/>
          <w:sz w:val="32"/>
          <w:szCs w:val="32"/>
        </w:rPr>
      </w:pPr>
      <w:r>
        <w:rPr>
          <w:rFonts w:ascii="仿宋" w:eastAsia="仿宋" w:hAnsi="仿宋" w:cs="宋体" w:hint="eastAsia"/>
          <w:kern w:val="0"/>
          <w:sz w:val="32"/>
          <w:szCs w:val="32"/>
        </w:rPr>
        <w:t>2014年9月3日，宫伟（甲方）与北京格理律师事务所（乙方）签订《法律业务委托合同》，合同主要约定：乙方指派谢靖波律师代理甲方办理刑事再审、民事一审诉讼的法律工作；律师费8000元；律师办案的食宿、交通、通讯等费用由甲方在乙方办理每次代理工作之前支付给乙方并且由乙方包干使用，其中在北京市内一次性收取1500元。宫伟的弟弟宫亮向谢靖波支付了律师费8000元，谢靖波将8000元交到北京格理律师事务所。2014年9月3日，北京格理律师事务所开具付款人为“宫伟”的法律服务费发票，金额为8000元。</w:t>
      </w:r>
    </w:p>
    <w:p w:rsidR="0050252F" w:rsidRDefault="0050252F" w:rsidP="0050252F">
      <w:pPr>
        <w:spacing w:line="600" w:lineRule="exact"/>
        <w:ind w:firstLineChars="225" w:firstLine="720"/>
        <w:rPr>
          <w:rFonts w:ascii="仿宋" w:eastAsia="仿宋" w:hAnsi="仿宋" w:cs="宋体"/>
          <w:kern w:val="0"/>
          <w:sz w:val="32"/>
          <w:szCs w:val="32"/>
        </w:rPr>
      </w:pPr>
      <w:r>
        <w:rPr>
          <w:rFonts w:ascii="仿宋" w:eastAsia="仿宋" w:hAnsi="仿宋" w:cs="宋体" w:hint="eastAsia"/>
          <w:kern w:val="0"/>
          <w:sz w:val="32"/>
          <w:szCs w:val="32"/>
        </w:rPr>
        <w:t>2014年12月21日，宫伟（甲方）再次与北京格理律师事</w:t>
      </w:r>
      <w:r>
        <w:rPr>
          <w:rFonts w:ascii="仿宋" w:eastAsia="仿宋" w:hAnsi="仿宋" w:cs="宋体" w:hint="eastAsia"/>
          <w:kern w:val="0"/>
          <w:sz w:val="32"/>
          <w:szCs w:val="32"/>
        </w:rPr>
        <w:lastRenderedPageBreak/>
        <w:t>务所（乙方）签订《法律业务委托合同》，合同主要约定：乙方指派谢靖波律师代理甲方办理一审刑事并附带民事诉讼的法律工作；律师费5000元；律师办案的食宿、交通、通讯等费用由甲方在乙方办理每次代理工作之前支付给乙方并且由乙方包干使用，其中在北京市内一次性收取1500元。宫伟的弟弟宫亮向谢靖波支付了10000元现金,谢靖波将5000交到格理律师事务所。2014年12月24日,北京格理律师事务所开具付款人为“宫伟”的法律服务费发票,金额为5000元。</w:t>
      </w:r>
    </w:p>
    <w:p w:rsidR="0050252F" w:rsidRDefault="0050252F" w:rsidP="0050252F">
      <w:pPr>
        <w:spacing w:line="600" w:lineRule="exact"/>
        <w:ind w:firstLineChars="225" w:firstLine="720"/>
        <w:rPr>
          <w:rFonts w:ascii="仿宋" w:eastAsia="仿宋" w:hAnsi="仿宋" w:cs="宋体"/>
          <w:kern w:val="0"/>
          <w:sz w:val="32"/>
          <w:szCs w:val="32"/>
        </w:rPr>
      </w:pPr>
      <w:r>
        <w:rPr>
          <w:rFonts w:ascii="仿宋" w:eastAsia="仿宋" w:hAnsi="仿宋" w:cs="宋体" w:hint="eastAsia"/>
          <w:kern w:val="0"/>
          <w:sz w:val="32"/>
          <w:szCs w:val="32"/>
        </w:rPr>
        <w:t>宫亮是北京领越投资管理有限公司法定代表人。2015年5月18日，“北京领越投资管理公司（宫亮）”（甲方）与北京格理律师事务所（乙方）签订《法律业务委托合同》，合同主要约定：乙方指派谢靖波律师代理甲方办理一审行政诉讼的法律工作；律师费8000元；律师办案的食宿、交通、通讯等费用由甲方在乙方办理每次代理工作之前支付给乙方并且由乙方包干使用，其中在北京市内一次性收取1500元。合同落款处甲方签字为“宫亮”，未加盖“北京领越投资管理公司”公章。同日，谢靖波与宫亮签署了《情况说明确认书》，双方约定：因宫伟案合同的变更，格理律师事务所向其退还5000；按照在一中院、海淀法院发回重审的宫伟案合同约定，应向律师支付交通、误餐、通讯、打印等费用各1500元，合计3000元，已由有效票据确认；此次，宫亮的委托合同约定应支付1500元的交</w:t>
      </w:r>
      <w:r>
        <w:rPr>
          <w:rFonts w:ascii="仿宋" w:eastAsia="仿宋" w:hAnsi="仿宋" w:cs="宋体" w:hint="eastAsia"/>
          <w:kern w:val="0"/>
          <w:sz w:val="32"/>
          <w:szCs w:val="32"/>
        </w:rPr>
        <w:lastRenderedPageBreak/>
        <w:t>通、误餐、通讯、打印等费用，宫亮再次明确表示包干使用，无需票据核销；以上各项双方均相互予以办结。北京格理律师事务所对上述《情况说明确认书》并不知情。宫亮向谢靖波支付了8000元现金，谢靖波将8000元交到格理律师事务所。2015年6月4日，北京格理律师事务所开具付款人为“北京领越投资管理有限公司”的法律服务费发票，金额为8000元。谢靖波将发票交给宫亮，宫亮对发票内容没有异议。</w:t>
      </w:r>
    </w:p>
    <w:p w:rsidR="0050252F" w:rsidRDefault="0050252F" w:rsidP="0050252F">
      <w:pPr>
        <w:spacing w:line="600" w:lineRule="exact"/>
        <w:ind w:firstLineChars="225" w:firstLine="720"/>
        <w:rPr>
          <w:rFonts w:ascii="仿宋" w:eastAsia="仿宋" w:hAnsi="仿宋" w:cs="宋体"/>
          <w:kern w:val="0"/>
          <w:sz w:val="32"/>
          <w:szCs w:val="32"/>
        </w:rPr>
      </w:pPr>
      <w:r>
        <w:rPr>
          <w:rFonts w:ascii="仿宋" w:eastAsia="仿宋" w:hAnsi="仿宋" w:cs="宋体" w:hint="eastAsia"/>
          <w:kern w:val="0"/>
          <w:sz w:val="32"/>
          <w:szCs w:val="32"/>
        </w:rPr>
        <w:t>以上事实有律师事务所执业许可证复印件、律师执业证书复印件、律师信息、国家企业信用信息公示系统查询结果、《法律业务委托合同》、发票记账联复印件、《情况说明确认书》、委托书、调查笔录、被调查人身份证明、北京格理律师事务所申辩意见及回复、谢靖波的申辩意见等证据材料为证。</w:t>
      </w:r>
    </w:p>
    <w:p w:rsidR="0050252F" w:rsidRDefault="0050252F" w:rsidP="0050252F">
      <w:pPr>
        <w:widowControl/>
        <w:spacing w:line="600" w:lineRule="exact"/>
        <w:ind w:firstLine="645"/>
        <w:rPr>
          <w:rFonts w:ascii="仿宋" w:eastAsia="仿宋" w:hAnsi="仿宋" w:cs="宋体"/>
          <w:kern w:val="0"/>
          <w:sz w:val="32"/>
          <w:szCs w:val="32"/>
        </w:rPr>
      </w:pPr>
      <w:r>
        <w:rPr>
          <w:rFonts w:ascii="仿宋" w:eastAsia="仿宋" w:hAnsi="仿宋" w:cs="宋体" w:hint="eastAsia"/>
          <w:kern w:val="0"/>
          <w:sz w:val="32"/>
          <w:szCs w:val="32"/>
        </w:rPr>
        <w:t>本行政机关认为，谢靖波在承办宫伟、宫亮的法律事务过程中,在北京格理律师事务所不知情的情况下私自向委托人收取费用5000元，其行为违反了《中华人民共和国律师法》第四十条第（一）项、司法部《律师执业管理办法》第四十四条、《北京市律师服务收费管理办法》第二十四条第三款的规定。根据《中华人民共和国律师法》第四十八条第（一）项、司法部《律师和律师事务所违法行为处罚办法》第十条第（二）项、《北京市律师服务收费管理办法》第三十一条第（二）项的规</w:t>
      </w:r>
      <w:r>
        <w:rPr>
          <w:rFonts w:ascii="仿宋" w:eastAsia="仿宋" w:hAnsi="仿宋" w:cs="宋体" w:hint="eastAsia"/>
          <w:kern w:val="0"/>
          <w:sz w:val="32"/>
          <w:szCs w:val="32"/>
        </w:rPr>
        <w:lastRenderedPageBreak/>
        <w:t>定，本行政机关决定给予谢靖波警告的行政处罚并没收违法所得5000元。</w:t>
      </w:r>
    </w:p>
    <w:p w:rsidR="0050252F" w:rsidRDefault="0050252F" w:rsidP="0050252F">
      <w:pPr>
        <w:widowControl/>
        <w:spacing w:line="600" w:lineRule="exact"/>
        <w:ind w:firstLine="645"/>
        <w:rPr>
          <w:rFonts w:ascii="仿宋" w:eastAsia="仿宋" w:hAnsi="仿宋" w:cs="宋体"/>
          <w:kern w:val="0"/>
          <w:sz w:val="32"/>
          <w:szCs w:val="32"/>
        </w:rPr>
      </w:pPr>
      <w:r>
        <w:rPr>
          <w:rFonts w:ascii="仿宋" w:eastAsia="仿宋" w:hAnsi="仿宋" w:cs="宋体" w:hint="eastAsia"/>
          <w:kern w:val="0"/>
          <w:sz w:val="32"/>
          <w:szCs w:val="32"/>
        </w:rPr>
        <w:t>被处罚人谢靖波应自收到本行政处罚决定书之日起15日内，将5000元交至西城区财政局印发的《行政处罚缴款书》中指定收款单位。逾期不缴纳的，每日按应缴数额的百分之三加处罚款。</w:t>
      </w:r>
    </w:p>
    <w:p w:rsidR="0050252F" w:rsidRDefault="0050252F" w:rsidP="0050252F">
      <w:pPr>
        <w:widowControl/>
        <w:spacing w:line="600" w:lineRule="exact"/>
        <w:ind w:firstLine="645"/>
        <w:textAlignment w:val="baseline"/>
        <w:rPr>
          <w:rFonts w:ascii="仿宋" w:eastAsia="仿宋" w:hAnsi="仿宋" w:cs="宋体"/>
          <w:kern w:val="0"/>
          <w:sz w:val="32"/>
          <w:szCs w:val="32"/>
        </w:rPr>
      </w:pPr>
      <w:r>
        <w:rPr>
          <w:rFonts w:ascii="仿宋" w:eastAsia="仿宋" w:hAnsi="仿宋" w:cs="宋体" w:hint="eastAsia"/>
          <w:kern w:val="0"/>
          <w:sz w:val="32"/>
          <w:szCs w:val="32"/>
        </w:rPr>
        <w:t>如不服本处罚决定，可在收到本决定之日起六十日内向北京市司法局或北京市西城区人民政府申请行政复议，或在收到本决定之日起六个月内向北京市西城区人民法院提起行政诉讼。</w:t>
      </w:r>
    </w:p>
    <w:p w:rsidR="0050252F" w:rsidRDefault="0050252F" w:rsidP="0050252F">
      <w:pPr>
        <w:spacing w:line="600" w:lineRule="exact"/>
        <w:ind w:right="320"/>
        <w:jc w:val="right"/>
        <w:rPr>
          <w:rFonts w:ascii="仿宋" w:eastAsia="仿宋" w:hAnsi="仿宋" w:cs="宋体"/>
          <w:kern w:val="0"/>
          <w:sz w:val="32"/>
          <w:szCs w:val="32"/>
        </w:rPr>
      </w:pPr>
      <w:r>
        <w:rPr>
          <w:rFonts w:ascii="仿宋" w:eastAsia="仿宋" w:hAnsi="仿宋" w:cs="宋体" w:hint="eastAsia"/>
          <w:kern w:val="0"/>
          <w:sz w:val="32"/>
          <w:szCs w:val="32"/>
        </w:rPr>
        <w:t>北京市西城区司法局</w:t>
      </w:r>
    </w:p>
    <w:p w:rsidR="0050252F" w:rsidRDefault="0050252F" w:rsidP="0050252F">
      <w:pPr>
        <w:spacing w:line="600" w:lineRule="exact"/>
        <w:ind w:right="480"/>
        <w:jc w:val="right"/>
        <w:rPr>
          <w:rFonts w:ascii="仿宋" w:eastAsia="仿宋" w:hAnsi="仿宋" w:cs="宋体"/>
          <w:kern w:val="0"/>
          <w:sz w:val="32"/>
          <w:szCs w:val="32"/>
        </w:rPr>
      </w:pPr>
      <w:r>
        <w:rPr>
          <w:rFonts w:ascii="仿宋" w:eastAsia="仿宋" w:hAnsi="仿宋" w:cs="宋体" w:hint="eastAsia"/>
          <w:kern w:val="0"/>
          <w:sz w:val="32"/>
          <w:szCs w:val="32"/>
        </w:rPr>
        <w:t>2017年2月16日</w:t>
      </w: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rPr>
          <w:rFonts w:ascii="仿宋" w:eastAsia="仿宋" w:hAnsi="仿宋"/>
          <w:sz w:val="32"/>
          <w:szCs w:val="32"/>
        </w:rPr>
      </w:pPr>
    </w:p>
    <w:p w:rsidR="0050252F" w:rsidRDefault="0050252F" w:rsidP="0050252F">
      <w:pPr>
        <w:autoSpaceDE w:val="0"/>
        <w:spacing w:line="360" w:lineRule="auto"/>
        <w:jc w:val="left"/>
        <w:rPr>
          <w:rFonts w:ascii="仿宋_GB2312" w:eastAsia="仿宋_GB2312" w:hAnsi="Calibri" w:cs="仿宋_GB2312"/>
          <w:sz w:val="32"/>
          <w:szCs w:val="32"/>
          <w:u w:val="single"/>
          <w:lang/>
        </w:rPr>
      </w:pPr>
    </w:p>
    <w:p w:rsidR="0050252F" w:rsidRDefault="0050252F" w:rsidP="0050252F">
      <w:pPr>
        <w:autoSpaceDE w:val="0"/>
        <w:spacing w:line="360" w:lineRule="auto"/>
        <w:jc w:val="left"/>
        <w:rPr>
          <w:rFonts w:ascii="仿宋_GB2312" w:eastAsia="仿宋_GB2312" w:hAnsi="Calibri" w:cs="仿宋_GB2312"/>
          <w:sz w:val="32"/>
          <w:szCs w:val="32"/>
          <w:u w:val="single"/>
          <w:lang/>
        </w:rPr>
      </w:pPr>
    </w:p>
    <w:p w:rsidR="00EF25D6" w:rsidRDefault="00EF25D6" w:rsidP="0050252F">
      <w:pPr>
        <w:autoSpaceDE w:val="0"/>
        <w:spacing w:line="360" w:lineRule="auto"/>
        <w:jc w:val="left"/>
        <w:rPr>
          <w:rFonts w:ascii="仿宋_GB2312" w:eastAsia="仿宋_GB2312" w:hAnsi="Calibri" w:cs="仿宋_GB2312"/>
          <w:sz w:val="32"/>
          <w:szCs w:val="32"/>
          <w:u w:val="single"/>
          <w:lang/>
        </w:rPr>
      </w:pPr>
    </w:p>
    <w:p w:rsidR="00EF25D6" w:rsidRDefault="00EF25D6" w:rsidP="0050252F">
      <w:pPr>
        <w:autoSpaceDE w:val="0"/>
        <w:spacing w:line="360" w:lineRule="auto"/>
        <w:jc w:val="left"/>
        <w:rPr>
          <w:rFonts w:ascii="仿宋_GB2312" w:eastAsia="仿宋_GB2312" w:hAnsi="Calibri" w:cs="仿宋_GB2312"/>
          <w:sz w:val="32"/>
          <w:szCs w:val="32"/>
          <w:u w:val="single"/>
          <w:lang/>
        </w:rPr>
      </w:pPr>
    </w:p>
    <w:sectPr w:rsidR="00EF25D6" w:rsidSect="00DE0120">
      <w:footerReference w:type="default" r:id="rId7"/>
      <w:pgSz w:w="11906" w:h="16838"/>
      <w:pgMar w:top="2120" w:right="1519" w:bottom="2007" w:left="1633"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DFF" w:rsidRDefault="00222DFF">
      <w:r>
        <w:separator/>
      </w:r>
    </w:p>
  </w:endnote>
  <w:endnote w:type="continuationSeparator" w:id="0">
    <w:p w:rsidR="00222DFF" w:rsidRDefault="00222D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宋黑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等线">
    <w:charset w:val="86"/>
    <w:family w:val="auto"/>
    <w:pitch w:val="variable"/>
    <w:sig w:usb0="A00002BF" w:usb1="38CF7CFA" w:usb2="00000016" w:usb3="00000000" w:csb0="0004000F" w:csb1="00000000"/>
  </w:font>
  <w:font w:name="长城小标宋体">
    <w:altName w:val="宋体"/>
    <w:panose1 w:val="00000000000000000000"/>
    <w:charset w:val="86"/>
    <w:family w:val="auto"/>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0947"/>
    </w:sdtPr>
    <w:sdtEndPr>
      <w:rPr>
        <w:rFonts w:asciiTheme="minorEastAsia" w:hAnsiTheme="minorEastAsia"/>
        <w:sz w:val="28"/>
        <w:szCs w:val="28"/>
      </w:rPr>
    </w:sdtEndPr>
    <w:sdtContent>
      <w:p w:rsidR="00133472" w:rsidRDefault="00DE0120">
        <w:pPr>
          <w:pStyle w:val="a4"/>
          <w:jc w:val="center"/>
          <w:rPr>
            <w:rFonts w:asciiTheme="minorEastAsia" w:hAnsiTheme="minorEastAsia"/>
            <w:sz w:val="28"/>
            <w:szCs w:val="28"/>
          </w:rPr>
        </w:pPr>
        <w:r>
          <w:rPr>
            <w:rFonts w:asciiTheme="minorEastAsia" w:hAnsiTheme="minorEastAsia"/>
            <w:sz w:val="28"/>
            <w:szCs w:val="28"/>
          </w:rPr>
          <w:fldChar w:fldCharType="begin"/>
        </w:r>
        <w:r w:rsidR="00133472">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A5883" w:rsidRPr="005A5883">
          <w:rPr>
            <w:rFonts w:asciiTheme="minorEastAsia" w:hAnsiTheme="minorEastAsia"/>
            <w:noProof/>
            <w:sz w:val="28"/>
            <w:szCs w:val="28"/>
            <w:lang w:val="zh-CN"/>
          </w:rPr>
          <w:t>-</w:t>
        </w:r>
        <w:r w:rsidR="005A5883">
          <w:rPr>
            <w:rFonts w:asciiTheme="minorEastAsia" w:hAnsiTheme="minorEastAsia"/>
            <w:noProof/>
            <w:sz w:val="28"/>
            <w:szCs w:val="28"/>
          </w:rPr>
          <w:t xml:space="preserve"> 26 -</w:t>
        </w:r>
        <w:r>
          <w:rPr>
            <w:rFonts w:asciiTheme="minorEastAsia" w:hAnsiTheme="minorEastAsia"/>
            <w:sz w:val="28"/>
            <w:szCs w:val="28"/>
          </w:rPr>
          <w:fldChar w:fldCharType="end"/>
        </w:r>
      </w:p>
    </w:sdtContent>
  </w:sdt>
  <w:p w:rsidR="00133472" w:rsidRDefault="001334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DFF" w:rsidRDefault="00222DFF">
      <w:r>
        <w:separator/>
      </w:r>
    </w:p>
  </w:footnote>
  <w:footnote w:type="continuationSeparator" w:id="0">
    <w:p w:rsidR="00222DFF" w:rsidRDefault="00222D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72E7"/>
    <w:rsid w:val="000424AE"/>
    <w:rsid w:val="00093097"/>
    <w:rsid w:val="00097744"/>
    <w:rsid w:val="000A09B9"/>
    <w:rsid w:val="00133472"/>
    <w:rsid w:val="00152484"/>
    <w:rsid w:val="0017119C"/>
    <w:rsid w:val="001D01D2"/>
    <w:rsid w:val="00222DFF"/>
    <w:rsid w:val="00262676"/>
    <w:rsid w:val="00316C50"/>
    <w:rsid w:val="00361838"/>
    <w:rsid w:val="003636D0"/>
    <w:rsid w:val="003672E7"/>
    <w:rsid w:val="003C7D20"/>
    <w:rsid w:val="00412C13"/>
    <w:rsid w:val="00436057"/>
    <w:rsid w:val="00442A60"/>
    <w:rsid w:val="004728BF"/>
    <w:rsid w:val="004B6EA2"/>
    <w:rsid w:val="004C1134"/>
    <w:rsid w:val="0050252F"/>
    <w:rsid w:val="00510E8D"/>
    <w:rsid w:val="0052519B"/>
    <w:rsid w:val="00541814"/>
    <w:rsid w:val="00570D10"/>
    <w:rsid w:val="00573582"/>
    <w:rsid w:val="0057614D"/>
    <w:rsid w:val="00586987"/>
    <w:rsid w:val="005A5883"/>
    <w:rsid w:val="00626C79"/>
    <w:rsid w:val="006B5BAC"/>
    <w:rsid w:val="006C2158"/>
    <w:rsid w:val="006E10F2"/>
    <w:rsid w:val="007547DF"/>
    <w:rsid w:val="00771CCE"/>
    <w:rsid w:val="007D25A5"/>
    <w:rsid w:val="00823186"/>
    <w:rsid w:val="00852B57"/>
    <w:rsid w:val="0085494E"/>
    <w:rsid w:val="00865348"/>
    <w:rsid w:val="008F57EF"/>
    <w:rsid w:val="00900111"/>
    <w:rsid w:val="00982B8D"/>
    <w:rsid w:val="009F13DD"/>
    <w:rsid w:val="00A05D2F"/>
    <w:rsid w:val="00A26111"/>
    <w:rsid w:val="00AA3B65"/>
    <w:rsid w:val="00B27A32"/>
    <w:rsid w:val="00B3464E"/>
    <w:rsid w:val="00BA61B3"/>
    <w:rsid w:val="00BE55F9"/>
    <w:rsid w:val="00C24A45"/>
    <w:rsid w:val="00C36471"/>
    <w:rsid w:val="00CA5A0B"/>
    <w:rsid w:val="00CE0761"/>
    <w:rsid w:val="00CF5DFD"/>
    <w:rsid w:val="00D25ADD"/>
    <w:rsid w:val="00D26B5D"/>
    <w:rsid w:val="00D4466F"/>
    <w:rsid w:val="00D83870"/>
    <w:rsid w:val="00DD17D5"/>
    <w:rsid w:val="00DE0120"/>
    <w:rsid w:val="00E163A1"/>
    <w:rsid w:val="00E467B2"/>
    <w:rsid w:val="00E64619"/>
    <w:rsid w:val="00EA1836"/>
    <w:rsid w:val="00EA5E3F"/>
    <w:rsid w:val="00EB373E"/>
    <w:rsid w:val="00ED3992"/>
    <w:rsid w:val="00EF122B"/>
    <w:rsid w:val="00EF25D6"/>
    <w:rsid w:val="00EF7460"/>
    <w:rsid w:val="00F079B9"/>
    <w:rsid w:val="00F521F7"/>
    <w:rsid w:val="00F745EC"/>
    <w:rsid w:val="00F83FD5"/>
    <w:rsid w:val="00FC5FA2"/>
    <w:rsid w:val="00FD4D91"/>
    <w:rsid w:val="13067607"/>
    <w:rsid w:val="2B8C04F2"/>
    <w:rsid w:val="38AE7F67"/>
    <w:rsid w:val="42005B9B"/>
    <w:rsid w:val="42DC589B"/>
    <w:rsid w:val="43EB7FD5"/>
    <w:rsid w:val="43FC6BC2"/>
    <w:rsid w:val="43FE2CEC"/>
    <w:rsid w:val="4AC74C18"/>
    <w:rsid w:val="61CF544B"/>
    <w:rsid w:val="782945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120"/>
    <w:pPr>
      <w:widowControl w:val="0"/>
      <w:jc w:val="both"/>
    </w:pPr>
    <w:rPr>
      <w:kern w:val="2"/>
      <w:sz w:val="21"/>
      <w:szCs w:val="22"/>
    </w:rPr>
  </w:style>
  <w:style w:type="paragraph" w:styleId="1">
    <w:name w:val="heading 1"/>
    <w:basedOn w:val="a"/>
    <w:next w:val="a"/>
    <w:link w:val="1Char"/>
    <w:uiPriority w:val="9"/>
    <w:qFormat/>
    <w:rsid w:val="00DE012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E012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E012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DE0120"/>
    <w:rPr>
      <w:sz w:val="18"/>
      <w:szCs w:val="18"/>
    </w:rPr>
  </w:style>
  <w:style w:type="paragraph" w:styleId="a4">
    <w:name w:val="footer"/>
    <w:basedOn w:val="a"/>
    <w:link w:val="Char0"/>
    <w:uiPriority w:val="99"/>
    <w:unhideWhenUsed/>
    <w:rsid w:val="00DE012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E0120"/>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DE01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DE0120"/>
    <w:rPr>
      <w:sz w:val="18"/>
      <w:szCs w:val="18"/>
    </w:rPr>
  </w:style>
  <w:style w:type="character" w:customStyle="1" w:styleId="Char0">
    <w:name w:val="页脚 Char"/>
    <w:basedOn w:val="a0"/>
    <w:link w:val="a4"/>
    <w:uiPriority w:val="99"/>
    <w:rsid w:val="00DE0120"/>
    <w:rPr>
      <w:sz w:val="18"/>
      <w:szCs w:val="18"/>
    </w:rPr>
  </w:style>
  <w:style w:type="character" w:customStyle="1" w:styleId="1Char">
    <w:name w:val="标题 1 Char"/>
    <w:basedOn w:val="a0"/>
    <w:link w:val="1"/>
    <w:uiPriority w:val="9"/>
    <w:qFormat/>
    <w:rsid w:val="00DE0120"/>
    <w:rPr>
      <w:b/>
      <w:bCs/>
      <w:kern w:val="44"/>
      <w:sz w:val="44"/>
      <w:szCs w:val="44"/>
    </w:rPr>
  </w:style>
  <w:style w:type="character" w:customStyle="1" w:styleId="2Char">
    <w:name w:val="标题 2 Char"/>
    <w:basedOn w:val="a0"/>
    <w:link w:val="2"/>
    <w:uiPriority w:val="9"/>
    <w:qFormat/>
    <w:rsid w:val="00DE0120"/>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qFormat/>
    <w:rsid w:val="00DE0120"/>
    <w:rPr>
      <w:b/>
      <w:bCs/>
      <w:kern w:val="2"/>
      <w:sz w:val="32"/>
      <w:szCs w:val="32"/>
    </w:rPr>
  </w:style>
  <w:style w:type="character" w:customStyle="1" w:styleId="Char">
    <w:name w:val="批注框文本 Char"/>
    <w:basedOn w:val="a0"/>
    <w:link w:val="a3"/>
    <w:uiPriority w:val="99"/>
    <w:semiHidden/>
    <w:qFormat/>
    <w:rsid w:val="00DE0120"/>
    <w:rPr>
      <w:kern w:val="2"/>
      <w:sz w:val="18"/>
      <w:szCs w:val="18"/>
    </w:rPr>
  </w:style>
  <w:style w:type="character" w:styleId="a7">
    <w:name w:val="Hyperlink"/>
    <w:basedOn w:val="a0"/>
    <w:uiPriority w:val="99"/>
    <w:unhideWhenUsed/>
    <w:rsid w:val="00361838"/>
    <w:rPr>
      <w:color w:val="0000FF" w:themeColor="hyperlink"/>
      <w:u w:val="single"/>
    </w:rPr>
  </w:style>
  <w:style w:type="paragraph" w:styleId="a8">
    <w:name w:val="List Paragraph"/>
    <w:basedOn w:val="a"/>
    <w:uiPriority w:val="34"/>
    <w:qFormat/>
    <w:rsid w:val="0050252F"/>
    <w:pPr>
      <w:ind w:firstLineChars="200" w:firstLine="420"/>
    </w:pPr>
  </w:style>
  <w:style w:type="paragraph" w:customStyle="1" w:styleId="10">
    <w:name w:val="列出段落1"/>
    <w:basedOn w:val="a"/>
    <w:uiPriority w:val="34"/>
    <w:qFormat/>
    <w:rsid w:val="0050252F"/>
    <w:pPr>
      <w:ind w:firstLineChars="200" w:firstLine="420"/>
    </w:pPr>
    <w:rPr>
      <w:rFonts w:ascii="Calibri" w:eastAsia="宋体" w:hAnsi="Calibri" w:cs="黑体"/>
    </w:rPr>
  </w:style>
  <w:style w:type="paragraph" w:styleId="a9">
    <w:name w:val="Date"/>
    <w:basedOn w:val="a"/>
    <w:next w:val="a"/>
    <w:link w:val="Char2"/>
    <w:uiPriority w:val="99"/>
    <w:semiHidden/>
    <w:unhideWhenUsed/>
    <w:rsid w:val="00EF25D6"/>
    <w:pPr>
      <w:ind w:leftChars="2500" w:left="100"/>
    </w:pPr>
  </w:style>
  <w:style w:type="character" w:customStyle="1" w:styleId="Char2">
    <w:name w:val="日期 Char"/>
    <w:basedOn w:val="a0"/>
    <w:link w:val="a9"/>
    <w:uiPriority w:val="99"/>
    <w:semiHidden/>
    <w:rsid w:val="00EF25D6"/>
    <w:rPr>
      <w:kern w:val="2"/>
      <w:sz w:val="21"/>
      <w:szCs w:val="22"/>
    </w:rPr>
  </w:style>
</w:styles>
</file>

<file path=word/webSettings.xml><?xml version="1.0" encoding="utf-8"?>
<w:webSettings xmlns:r="http://schemas.openxmlformats.org/officeDocument/2006/relationships" xmlns:w="http://schemas.openxmlformats.org/wordprocessingml/2006/main">
  <w:divs>
    <w:div w:id="100537737">
      <w:bodyDiv w:val="1"/>
      <w:marLeft w:val="0"/>
      <w:marRight w:val="0"/>
      <w:marTop w:val="0"/>
      <w:marBottom w:val="0"/>
      <w:divBdr>
        <w:top w:val="none" w:sz="0" w:space="0" w:color="auto"/>
        <w:left w:val="none" w:sz="0" w:space="0" w:color="auto"/>
        <w:bottom w:val="none" w:sz="0" w:space="0" w:color="auto"/>
        <w:right w:val="none" w:sz="0" w:space="0" w:color="auto"/>
      </w:divBdr>
    </w:div>
    <w:div w:id="672877450">
      <w:bodyDiv w:val="1"/>
      <w:marLeft w:val="0"/>
      <w:marRight w:val="0"/>
      <w:marTop w:val="0"/>
      <w:marBottom w:val="0"/>
      <w:divBdr>
        <w:top w:val="none" w:sz="0" w:space="0" w:color="auto"/>
        <w:left w:val="none" w:sz="0" w:space="0" w:color="auto"/>
        <w:bottom w:val="none" w:sz="0" w:space="0" w:color="auto"/>
        <w:right w:val="none" w:sz="0" w:space="0" w:color="auto"/>
      </w:divBdr>
    </w:div>
    <w:div w:id="1741519111">
      <w:bodyDiv w:val="1"/>
      <w:marLeft w:val="0"/>
      <w:marRight w:val="0"/>
      <w:marTop w:val="0"/>
      <w:marBottom w:val="0"/>
      <w:divBdr>
        <w:top w:val="none" w:sz="0" w:space="0" w:color="auto"/>
        <w:left w:val="none" w:sz="0" w:space="0" w:color="auto"/>
        <w:bottom w:val="none" w:sz="0" w:space="0" w:color="auto"/>
        <w:right w:val="none" w:sz="0" w:space="0" w:color="auto"/>
      </w:divBdr>
    </w:div>
    <w:div w:id="1795706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3240</Words>
  <Characters>18468</Characters>
  <Application>Microsoft Office Word</Application>
  <DocSecurity>0</DocSecurity>
  <Lines>153</Lines>
  <Paragraphs>43</Paragraphs>
  <ScaleCrop>false</ScaleCrop>
  <Company>USER</Company>
  <LinksUpToDate>false</LinksUpToDate>
  <CharactersWithSpaces>21665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cdslsxh</cp:lastModifiedBy>
  <cp:revision>2</cp:revision>
  <cp:lastPrinted>2018-01-25T02:15:00Z</cp:lastPrinted>
  <dcterms:created xsi:type="dcterms:W3CDTF">2018-01-29T07:30:00Z</dcterms:created>
  <dcterms:modified xsi:type="dcterms:W3CDTF">2018-01-29T07:30:00Z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